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A27" w:rsidRDefault="006D3E04" w:rsidP="007F0AF2">
      <w:pPr>
        <w:tabs>
          <w:tab w:val="left" w:pos="2220"/>
        </w:tabs>
        <w:spacing w:before="180" w:line="360" w:lineRule="auto"/>
        <w:ind w:right="-710" w:firstLine="0"/>
        <w:rPr>
          <w:rFonts w:cs="Arial"/>
          <w:bCs/>
          <w:sz w:val="20"/>
        </w:rP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margin">
              <wp:align>left</wp:align>
            </wp:positionH>
            <wp:positionV relativeFrom="paragraph">
              <wp:posOffset>0</wp:posOffset>
            </wp:positionV>
            <wp:extent cx="1662430" cy="906780"/>
            <wp:effectExtent l="0" t="0" r="0" b="762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62430" cy="906780"/>
                    </a:xfrm>
                    <a:prstGeom prst="rect">
                      <a:avLst/>
                    </a:prstGeom>
                    <a:noFill/>
                  </pic:spPr>
                </pic:pic>
              </a:graphicData>
            </a:graphic>
          </wp:anchor>
        </w:drawing>
      </w:r>
    </w:p>
    <w:p w:rsidR="00372A27" w:rsidRDefault="00372A27" w:rsidP="00372A27">
      <w:pPr>
        <w:tabs>
          <w:tab w:val="left" w:pos="3390"/>
        </w:tabs>
        <w:spacing w:before="180" w:line="360" w:lineRule="auto"/>
        <w:ind w:left="-426" w:right="-710" w:firstLine="0"/>
        <w:jc w:val="both"/>
        <w:rPr>
          <w:rFonts w:cs="Arial"/>
          <w:bCs/>
          <w:sz w:val="20"/>
        </w:rPr>
      </w:pPr>
    </w:p>
    <w:p w:rsidR="00372A27" w:rsidRDefault="00372A27" w:rsidP="00372A27">
      <w:pPr>
        <w:tabs>
          <w:tab w:val="left" w:pos="3390"/>
        </w:tabs>
        <w:spacing w:before="180" w:line="360" w:lineRule="auto"/>
        <w:ind w:firstLine="0"/>
        <w:jc w:val="center"/>
        <w:rPr>
          <w:rFonts w:cs="Arial"/>
          <w:bCs/>
          <w:sz w:val="20"/>
        </w:rPr>
      </w:pPr>
    </w:p>
    <w:p w:rsidR="00372A27" w:rsidRPr="003E50F7" w:rsidRDefault="00372A27" w:rsidP="00372A27">
      <w:pPr>
        <w:tabs>
          <w:tab w:val="left" w:pos="3390"/>
        </w:tabs>
        <w:spacing w:before="360" w:line="360" w:lineRule="auto"/>
        <w:ind w:firstLine="0"/>
        <w:jc w:val="center"/>
        <w:rPr>
          <w:rFonts w:ascii="Century Gothic" w:hAnsi="Century Gothic" w:cs="Arial"/>
          <w:b/>
          <w:bCs/>
          <w:sz w:val="56"/>
          <w:szCs w:val="56"/>
        </w:rPr>
      </w:pPr>
      <w:r>
        <w:rPr>
          <w:rFonts w:ascii="Century Gothic" w:hAnsi="Century Gothic" w:cs="Arial"/>
          <w:b/>
          <w:bCs/>
          <w:sz w:val="56"/>
          <w:szCs w:val="56"/>
        </w:rPr>
        <w:t>Caderno de Encargos</w:t>
      </w:r>
    </w:p>
    <w:p w:rsidR="006D3E04" w:rsidRDefault="00AA6486" w:rsidP="006D3E04">
      <w:pPr>
        <w:tabs>
          <w:tab w:val="left" w:pos="3390"/>
        </w:tabs>
        <w:spacing w:before="360" w:line="360" w:lineRule="auto"/>
        <w:ind w:firstLine="0"/>
        <w:jc w:val="center"/>
        <w:rPr>
          <w:rFonts w:ascii="Century Gothic" w:hAnsi="Century Gothic" w:cs="Arial"/>
          <w:bCs/>
          <w:sz w:val="36"/>
          <w:szCs w:val="36"/>
        </w:rPr>
      </w:pPr>
      <w:r>
        <w:rPr>
          <w:rFonts w:ascii="Century Gothic" w:hAnsi="Century Gothic" w:cs="Arial"/>
          <w:bCs/>
          <w:sz w:val="36"/>
          <w:szCs w:val="36"/>
        </w:rPr>
        <w:t xml:space="preserve"> </w:t>
      </w:r>
      <w:r w:rsidR="006D3E04">
        <w:rPr>
          <w:rFonts w:ascii="Century Gothic" w:hAnsi="Century Gothic" w:cs="Arial"/>
          <w:bCs/>
          <w:sz w:val="36"/>
          <w:szCs w:val="36"/>
        </w:rPr>
        <w:t>(</w:t>
      </w:r>
      <w:r w:rsidR="00384360">
        <w:rPr>
          <w:rFonts w:ascii="Century Gothic" w:hAnsi="Century Gothic" w:cs="Arial"/>
          <w:bCs/>
          <w:sz w:val="36"/>
          <w:szCs w:val="36"/>
        </w:rPr>
        <w:t>Ajuste Direto</w:t>
      </w:r>
      <w:r w:rsidR="006D3E04">
        <w:rPr>
          <w:rFonts w:ascii="Century Gothic" w:hAnsi="Century Gothic" w:cs="Arial"/>
          <w:bCs/>
          <w:sz w:val="36"/>
          <w:szCs w:val="36"/>
        </w:rPr>
        <w:t>)</w:t>
      </w:r>
    </w:p>
    <w:p w:rsidR="006D3E04" w:rsidRDefault="006D3E04" w:rsidP="006D3E04">
      <w:pPr>
        <w:tabs>
          <w:tab w:val="left" w:pos="3390"/>
        </w:tabs>
        <w:spacing w:before="360" w:line="360" w:lineRule="auto"/>
        <w:ind w:firstLine="0"/>
        <w:jc w:val="center"/>
        <w:rPr>
          <w:rFonts w:ascii="Century Gothic" w:hAnsi="Century Gothic" w:cs="Arial"/>
          <w:bCs/>
          <w:sz w:val="36"/>
          <w:szCs w:val="36"/>
        </w:rPr>
      </w:pPr>
    </w:p>
    <w:p w:rsidR="00EB67D1" w:rsidRPr="00E84649" w:rsidRDefault="00EB67D1" w:rsidP="00EB67D1">
      <w:pPr>
        <w:tabs>
          <w:tab w:val="left" w:pos="3390"/>
        </w:tabs>
        <w:ind w:firstLine="0"/>
        <w:jc w:val="center"/>
        <w:rPr>
          <w:rFonts w:ascii="Century Gothic" w:hAnsi="Century Gothic" w:cs="Arial"/>
          <w:b/>
          <w:bCs/>
          <w:color w:val="auto"/>
          <w:sz w:val="28"/>
          <w:szCs w:val="28"/>
        </w:rPr>
      </w:pPr>
      <w:r>
        <w:rPr>
          <w:rFonts w:ascii="Century Gothic" w:hAnsi="Century Gothic" w:cs="Arial"/>
          <w:b/>
          <w:bCs/>
          <w:color w:val="auto"/>
          <w:sz w:val="28"/>
          <w:szCs w:val="28"/>
        </w:rPr>
        <w:t xml:space="preserve">AD </w:t>
      </w:r>
      <w:r w:rsidRPr="007B0D1F">
        <w:rPr>
          <w:rFonts w:ascii="Century Gothic" w:hAnsi="Century Gothic" w:cs="Arial"/>
          <w:b/>
          <w:bCs/>
          <w:color w:val="auto"/>
          <w:sz w:val="28"/>
          <w:szCs w:val="28"/>
        </w:rPr>
        <w:t>DEF</w:t>
      </w:r>
      <w:r w:rsidRPr="00E84649">
        <w:rPr>
          <w:rFonts w:ascii="Century Gothic" w:hAnsi="Century Gothic" w:cs="Arial"/>
          <w:b/>
          <w:bCs/>
          <w:color w:val="auto"/>
          <w:sz w:val="28"/>
          <w:szCs w:val="28"/>
        </w:rPr>
        <w:t>-01/2021</w:t>
      </w:r>
      <w:r>
        <w:rPr>
          <w:rFonts w:ascii="Century Gothic" w:hAnsi="Century Gothic" w:cs="Arial"/>
          <w:b/>
          <w:bCs/>
          <w:color w:val="auto"/>
          <w:sz w:val="28"/>
          <w:szCs w:val="28"/>
        </w:rPr>
        <w:t xml:space="preserve"> - </w:t>
      </w:r>
      <w:r w:rsidRPr="00E84649">
        <w:rPr>
          <w:rFonts w:ascii="Century Gothic" w:hAnsi="Century Gothic" w:cs="Arial"/>
          <w:b/>
          <w:bCs/>
          <w:color w:val="auto"/>
          <w:sz w:val="28"/>
          <w:szCs w:val="28"/>
        </w:rPr>
        <w:t>Aquisição de Serviços Especializados em Contratação Pública</w:t>
      </w:r>
    </w:p>
    <w:p w:rsidR="00EB67D1" w:rsidRDefault="00EB67D1" w:rsidP="00EB67D1">
      <w:pPr>
        <w:tabs>
          <w:tab w:val="left" w:pos="3390"/>
        </w:tabs>
        <w:spacing w:before="360" w:line="360" w:lineRule="auto"/>
        <w:ind w:left="-426" w:right="-710" w:firstLine="0"/>
        <w:jc w:val="both"/>
        <w:rPr>
          <w:rFonts w:cs="Arial"/>
          <w:bCs/>
          <w:sz w:val="20"/>
        </w:rPr>
      </w:pPr>
    </w:p>
    <w:p w:rsidR="00EB67D1" w:rsidRDefault="00EB67D1" w:rsidP="00EB67D1">
      <w:pPr>
        <w:tabs>
          <w:tab w:val="left" w:pos="3390"/>
        </w:tabs>
        <w:spacing w:before="360" w:line="360" w:lineRule="auto"/>
        <w:ind w:left="-426" w:right="-710" w:firstLine="0"/>
        <w:jc w:val="both"/>
        <w:rPr>
          <w:rFonts w:cs="Arial"/>
          <w:bCs/>
          <w:sz w:val="20"/>
        </w:rPr>
      </w:pPr>
    </w:p>
    <w:p w:rsidR="00EB67D1" w:rsidRDefault="00EB67D1" w:rsidP="00EB67D1">
      <w:pPr>
        <w:tabs>
          <w:tab w:val="left" w:pos="3390"/>
        </w:tabs>
        <w:spacing w:before="360" w:line="360" w:lineRule="auto"/>
        <w:ind w:right="-710" w:firstLine="0"/>
        <w:jc w:val="both"/>
        <w:rPr>
          <w:rFonts w:cs="Arial"/>
          <w:bCs/>
          <w:sz w:val="20"/>
        </w:rPr>
      </w:pPr>
    </w:p>
    <w:p w:rsidR="00EB67D1" w:rsidRDefault="00EB67D1" w:rsidP="00EB67D1">
      <w:pPr>
        <w:tabs>
          <w:tab w:val="left" w:pos="3390"/>
        </w:tabs>
        <w:spacing w:before="360" w:line="360" w:lineRule="auto"/>
        <w:ind w:right="-710" w:firstLine="0"/>
        <w:jc w:val="both"/>
        <w:rPr>
          <w:rFonts w:cs="Arial"/>
          <w:bCs/>
          <w:sz w:val="20"/>
        </w:rPr>
      </w:pPr>
    </w:p>
    <w:p w:rsidR="00EB67D1" w:rsidRDefault="00EB67D1" w:rsidP="00EB67D1">
      <w:pPr>
        <w:tabs>
          <w:tab w:val="left" w:pos="3390"/>
        </w:tabs>
        <w:spacing w:before="360" w:line="360" w:lineRule="auto"/>
        <w:ind w:right="-710" w:firstLine="0"/>
        <w:jc w:val="both"/>
        <w:rPr>
          <w:rFonts w:cs="Arial"/>
          <w:bCs/>
          <w:sz w:val="20"/>
        </w:rPr>
      </w:pPr>
    </w:p>
    <w:p w:rsidR="00EB67D1" w:rsidRDefault="00EB67D1" w:rsidP="00EB67D1">
      <w:pPr>
        <w:tabs>
          <w:tab w:val="left" w:pos="3390"/>
        </w:tabs>
        <w:spacing w:before="360" w:line="360" w:lineRule="auto"/>
        <w:ind w:right="-710" w:firstLine="0"/>
        <w:jc w:val="both"/>
        <w:rPr>
          <w:rFonts w:cs="Arial"/>
          <w:bCs/>
          <w:sz w:val="20"/>
        </w:rPr>
      </w:pPr>
    </w:p>
    <w:p w:rsidR="00EB67D1" w:rsidRDefault="00EB67D1" w:rsidP="00EB67D1">
      <w:pPr>
        <w:spacing w:line="480" w:lineRule="auto"/>
        <w:ind w:firstLine="0"/>
        <w:jc w:val="both"/>
        <w:rPr>
          <w:rFonts w:ascii="Century Gothic" w:hAnsi="Century Gothic" w:cs="Calibri Light"/>
          <w:b/>
          <w:bCs/>
          <w:color w:val="auto"/>
          <w:sz w:val="14"/>
          <w:szCs w:val="10"/>
          <w:lang w:eastAsia="en-US"/>
        </w:rPr>
      </w:pPr>
      <w:bookmarkStart w:id="0" w:name="_Hlk76469579"/>
      <w:r w:rsidRPr="00380EE1">
        <w:rPr>
          <w:rFonts w:ascii="Century Gothic" w:hAnsi="Century Gothic" w:cs="Calibri Light"/>
          <w:b/>
          <w:bCs/>
          <w:color w:val="auto"/>
          <w:sz w:val="14"/>
          <w:szCs w:val="10"/>
          <w:lang w:eastAsia="en-US"/>
        </w:rPr>
        <w:t xml:space="preserve">Objeto: </w:t>
      </w:r>
      <w:r w:rsidRPr="00380EE1">
        <w:rPr>
          <w:rFonts w:ascii="Century Gothic" w:hAnsi="Century Gothic" w:cs="Calibri Light"/>
          <w:b/>
          <w:bCs/>
          <w:color w:val="auto"/>
          <w:sz w:val="14"/>
          <w:szCs w:val="10"/>
          <w:lang w:eastAsia="en-US"/>
        </w:rPr>
        <w:tab/>
        <w:t xml:space="preserve">                 </w:t>
      </w:r>
      <w:r>
        <w:rPr>
          <w:rFonts w:ascii="Century Gothic" w:hAnsi="Century Gothic" w:cs="Calibri Light"/>
          <w:b/>
          <w:bCs/>
          <w:color w:val="auto"/>
          <w:sz w:val="14"/>
          <w:szCs w:val="10"/>
          <w:lang w:eastAsia="en-US"/>
        </w:rPr>
        <w:t xml:space="preserve"> </w:t>
      </w:r>
      <w:r w:rsidRPr="0067475C">
        <w:rPr>
          <w:rFonts w:ascii="Century Gothic" w:hAnsi="Century Gothic" w:cs="Calibri Light"/>
          <w:b/>
          <w:bCs/>
          <w:color w:val="auto"/>
          <w:sz w:val="14"/>
          <w:szCs w:val="10"/>
          <w:lang w:eastAsia="en-US"/>
        </w:rPr>
        <w:t xml:space="preserve"> </w:t>
      </w:r>
      <w:r w:rsidRPr="00E84649">
        <w:rPr>
          <w:rFonts w:ascii="Century Gothic" w:hAnsi="Century Gothic" w:cs="Calibri Light"/>
          <w:b/>
          <w:bCs/>
          <w:color w:val="auto"/>
          <w:sz w:val="14"/>
          <w:szCs w:val="10"/>
          <w:lang w:eastAsia="en-US"/>
        </w:rPr>
        <w:t xml:space="preserve">Aquisição de Serviços Especializados em Contratação Pública </w:t>
      </w:r>
    </w:p>
    <w:p w:rsidR="00EB67D1" w:rsidRPr="00380EE1" w:rsidRDefault="00EB67D1" w:rsidP="00EB67D1">
      <w:pPr>
        <w:spacing w:line="480" w:lineRule="auto"/>
        <w:ind w:firstLine="0"/>
        <w:jc w:val="both"/>
        <w:rPr>
          <w:rFonts w:ascii="Century Gothic" w:hAnsi="Century Gothic" w:cs="Calibri Light"/>
          <w:b/>
          <w:bCs/>
          <w:color w:val="auto"/>
          <w:sz w:val="14"/>
          <w:szCs w:val="10"/>
          <w:lang w:eastAsia="en-US"/>
        </w:rPr>
      </w:pPr>
      <w:r w:rsidRPr="00380EE1">
        <w:rPr>
          <w:rFonts w:ascii="Century Gothic" w:hAnsi="Century Gothic" w:cs="Calibri Light"/>
          <w:b/>
          <w:bCs/>
          <w:color w:val="auto"/>
          <w:sz w:val="14"/>
          <w:szCs w:val="10"/>
          <w:lang w:eastAsia="en-US"/>
        </w:rPr>
        <w:t>Prazo</w:t>
      </w:r>
      <w:r>
        <w:rPr>
          <w:rFonts w:ascii="Century Gothic" w:hAnsi="Century Gothic" w:cs="Calibri Light"/>
          <w:b/>
          <w:bCs/>
          <w:color w:val="auto"/>
          <w:sz w:val="14"/>
          <w:szCs w:val="10"/>
          <w:lang w:eastAsia="en-US"/>
        </w:rPr>
        <w:t xml:space="preserve"> de Vigência</w:t>
      </w:r>
      <w:r w:rsidRPr="00380EE1">
        <w:rPr>
          <w:rFonts w:ascii="Century Gothic" w:hAnsi="Century Gothic" w:cs="Calibri Light"/>
          <w:b/>
          <w:bCs/>
          <w:color w:val="auto"/>
          <w:sz w:val="14"/>
          <w:szCs w:val="10"/>
          <w:lang w:eastAsia="en-US"/>
        </w:rPr>
        <w:t>:</w:t>
      </w:r>
      <w:r>
        <w:rPr>
          <w:rFonts w:ascii="Century Gothic" w:hAnsi="Century Gothic" w:cs="Calibri Light"/>
          <w:b/>
          <w:bCs/>
          <w:color w:val="auto"/>
          <w:sz w:val="14"/>
          <w:szCs w:val="10"/>
          <w:lang w:eastAsia="en-US"/>
        </w:rPr>
        <w:t xml:space="preserve">   12 (doze) meses</w:t>
      </w:r>
    </w:p>
    <w:p w:rsidR="00EB67D1" w:rsidRDefault="00EB67D1" w:rsidP="00EB67D1">
      <w:pPr>
        <w:spacing w:line="480" w:lineRule="auto"/>
        <w:ind w:firstLine="0"/>
        <w:jc w:val="both"/>
        <w:rPr>
          <w:rFonts w:ascii="Century Gothic" w:hAnsi="Century Gothic" w:cs="Calibri Light"/>
          <w:b/>
          <w:bCs/>
          <w:color w:val="auto"/>
          <w:sz w:val="14"/>
          <w:szCs w:val="10"/>
          <w:lang w:eastAsia="en-US"/>
        </w:rPr>
      </w:pPr>
      <w:r w:rsidRPr="00380EE1">
        <w:rPr>
          <w:rFonts w:ascii="Century Gothic" w:hAnsi="Century Gothic" w:cs="Calibri Light"/>
          <w:b/>
          <w:bCs/>
          <w:color w:val="auto"/>
          <w:sz w:val="14"/>
          <w:szCs w:val="10"/>
          <w:lang w:eastAsia="en-US"/>
        </w:rPr>
        <w:t>Preço Base:</w:t>
      </w:r>
      <w:r w:rsidRPr="00380EE1">
        <w:rPr>
          <w:rFonts w:ascii="Century Gothic" w:hAnsi="Century Gothic" w:cs="Calibri Light"/>
          <w:b/>
          <w:bCs/>
          <w:color w:val="auto"/>
          <w:sz w:val="14"/>
          <w:szCs w:val="10"/>
          <w:lang w:eastAsia="en-US"/>
        </w:rPr>
        <w:tab/>
      </w:r>
      <w:r>
        <w:rPr>
          <w:rFonts w:ascii="Century Gothic" w:hAnsi="Century Gothic" w:cs="Calibri Light"/>
          <w:b/>
          <w:bCs/>
          <w:color w:val="auto"/>
          <w:sz w:val="14"/>
          <w:szCs w:val="10"/>
          <w:lang w:eastAsia="en-US"/>
        </w:rPr>
        <w:t>12.000,00</w:t>
      </w:r>
      <w:r w:rsidRPr="004E5E62">
        <w:rPr>
          <w:rFonts w:ascii="Century Gothic" w:hAnsi="Century Gothic" w:cs="Calibri Light"/>
          <w:b/>
          <w:bCs/>
          <w:color w:val="auto"/>
          <w:sz w:val="14"/>
          <w:szCs w:val="10"/>
          <w:lang w:eastAsia="en-US"/>
        </w:rPr>
        <w:t xml:space="preserve"> € (</w:t>
      </w:r>
      <w:r>
        <w:rPr>
          <w:rFonts w:ascii="Century Gothic" w:hAnsi="Century Gothic" w:cs="Calibri Light"/>
          <w:b/>
          <w:bCs/>
          <w:color w:val="auto"/>
          <w:sz w:val="14"/>
          <w:szCs w:val="10"/>
          <w:lang w:eastAsia="en-US"/>
        </w:rPr>
        <w:t>doze mil euros</w:t>
      </w:r>
      <w:r w:rsidRPr="004E5E62">
        <w:rPr>
          <w:rFonts w:ascii="Century Gothic" w:hAnsi="Century Gothic" w:cs="Calibri Light"/>
          <w:b/>
          <w:bCs/>
          <w:color w:val="auto"/>
          <w:sz w:val="14"/>
          <w:szCs w:val="10"/>
          <w:lang w:eastAsia="en-US"/>
        </w:rPr>
        <w:t>)</w:t>
      </w:r>
    </w:p>
    <w:p w:rsidR="00EB67D1" w:rsidRDefault="00EB67D1" w:rsidP="00EB67D1">
      <w:pPr>
        <w:spacing w:line="480" w:lineRule="auto"/>
        <w:ind w:firstLine="0"/>
        <w:jc w:val="both"/>
        <w:rPr>
          <w:rFonts w:ascii="Century Gothic" w:hAnsi="Century Gothic" w:cs="Calibri Light"/>
          <w:b/>
          <w:bCs/>
          <w:color w:val="auto"/>
          <w:sz w:val="14"/>
          <w:szCs w:val="10"/>
          <w:lang w:eastAsia="en-US"/>
        </w:rPr>
      </w:pPr>
      <w:r w:rsidRPr="00380EE1">
        <w:rPr>
          <w:rFonts w:ascii="Century Gothic" w:hAnsi="Century Gothic" w:cs="Calibri Light"/>
          <w:b/>
          <w:bCs/>
          <w:color w:val="auto"/>
          <w:sz w:val="14"/>
          <w:szCs w:val="10"/>
          <w:lang w:eastAsia="en-US"/>
        </w:rPr>
        <w:t>Código CPV:</w:t>
      </w:r>
      <w:r w:rsidRPr="00380EE1">
        <w:rPr>
          <w:rFonts w:ascii="Century Gothic" w:hAnsi="Century Gothic" w:cs="Calibri Light"/>
          <w:b/>
          <w:bCs/>
          <w:color w:val="auto"/>
          <w:sz w:val="14"/>
          <w:szCs w:val="10"/>
          <w:lang w:eastAsia="en-US"/>
        </w:rPr>
        <w:tab/>
      </w:r>
      <w:r w:rsidRPr="000C556D">
        <w:rPr>
          <w:rFonts w:ascii="Century Gothic" w:hAnsi="Century Gothic" w:cs="Calibri Light"/>
          <w:b/>
          <w:bCs/>
          <w:color w:val="auto"/>
          <w:sz w:val="14"/>
          <w:szCs w:val="10"/>
          <w:lang w:eastAsia="en-US"/>
        </w:rPr>
        <w:t>73000000-2 (4) Serviços de investigação e desenvolvimento e serviços de consultoria conexos</w:t>
      </w:r>
    </w:p>
    <w:bookmarkEnd w:id="0"/>
    <w:p w:rsidR="00F83A8B" w:rsidRPr="00F83A8B" w:rsidRDefault="00F83A8B" w:rsidP="006D3E04">
      <w:pPr>
        <w:tabs>
          <w:tab w:val="left" w:pos="3390"/>
        </w:tabs>
        <w:spacing w:before="360" w:line="360" w:lineRule="auto"/>
        <w:ind w:firstLine="0"/>
        <w:rPr>
          <w:rFonts w:asciiTheme="majorHAnsi" w:eastAsiaTheme="minorEastAsia" w:hAnsiTheme="majorHAnsi" w:cstheme="majorHAnsi"/>
          <w:b/>
          <w:bCs/>
          <w:color w:val="auto"/>
          <w:sz w:val="28"/>
          <w:szCs w:val="22"/>
          <w:lang w:eastAsia="en-US"/>
        </w:rPr>
      </w:pPr>
      <w:r w:rsidRPr="00F83A8B">
        <w:rPr>
          <w:rFonts w:asciiTheme="majorHAnsi" w:eastAsiaTheme="minorEastAsia" w:hAnsiTheme="majorHAnsi" w:cstheme="majorHAnsi"/>
          <w:b/>
          <w:bCs/>
          <w:color w:val="auto"/>
          <w:sz w:val="28"/>
          <w:szCs w:val="22"/>
          <w:lang w:eastAsia="en-US"/>
        </w:rPr>
        <w:lastRenderedPageBreak/>
        <w:t>Índice:</w:t>
      </w:r>
    </w:p>
    <w:p w:rsidR="00F83A8B" w:rsidRPr="00F83A8B" w:rsidRDefault="00F83A8B" w:rsidP="00F83A8B">
      <w:pPr>
        <w:ind w:firstLine="0"/>
        <w:rPr>
          <w:rFonts w:asciiTheme="majorHAnsi" w:eastAsiaTheme="minorEastAsia" w:hAnsiTheme="majorHAnsi" w:cstheme="majorHAnsi"/>
          <w:b/>
          <w:bCs/>
          <w:color w:val="auto"/>
          <w:sz w:val="22"/>
          <w:szCs w:val="22"/>
          <w:lang w:eastAsia="en-US"/>
        </w:rPr>
      </w:pPr>
    </w:p>
    <w:p w:rsidR="00F83A8B" w:rsidRPr="00F83A8B" w:rsidRDefault="00F83A8B" w:rsidP="00F83A8B">
      <w:pPr>
        <w:pStyle w:val="PargrafodaLista"/>
        <w:numPr>
          <w:ilvl w:val="0"/>
          <w:numId w:val="3"/>
        </w:numPr>
        <w:spacing w:line="360" w:lineRule="auto"/>
        <w:rPr>
          <w:rFonts w:asciiTheme="majorHAnsi" w:eastAsiaTheme="minorEastAsia" w:hAnsiTheme="majorHAnsi" w:cstheme="majorHAnsi"/>
          <w:b/>
          <w:bCs/>
          <w:color w:val="auto"/>
          <w:sz w:val="22"/>
          <w:szCs w:val="22"/>
          <w:lang w:eastAsia="en-US"/>
        </w:rPr>
      </w:pPr>
      <w:r w:rsidRPr="00F83A8B">
        <w:rPr>
          <w:rFonts w:asciiTheme="majorHAnsi" w:eastAsiaTheme="minorEastAsia" w:hAnsiTheme="majorHAnsi" w:cstheme="majorHAnsi"/>
          <w:b/>
          <w:bCs/>
          <w:color w:val="auto"/>
          <w:sz w:val="22"/>
          <w:szCs w:val="22"/>
          <w:lang w:eastAsia="en-US"/>
        </w:rPr>
        <w:t>Objeto</w:t>
      </w:r>
      <w:r w:rsidRPr="008F1DF9">
        <w:ptab w:relativeTo="margin" w:alignment="right" w:leader="dot"/>
      </w:r>
      <w:r w:rsidRPr="00F83A8B">
        <w:rPr>
          <w:rFonts w:asciiTheme="majorHAnsi" w:hAnsiTheme="majorHAnsi" w:cstheme="majorHAnsi"/>
          <w:b/>
          <w:color w:val="auto"/>
          <w:sz w:val="22"/>
          <w:szCs w:val="22"/>
        </w:rPr>
        <w:t>3</w:t>
      </w:r>
    </w:p>
    <w:p w:rsidR="00F83A8B" w:rsidRPr="00F83A8B" w:rsidRDefault="00F83A8B" w:rsidP="00F83A8B">
      <w:pPr>
        <w:pStyle w:val="PargrafodaLista"/>
        <w:numPr>
          <w:ilvl w:val="0"/>
          <w:numId w:val="3"/>
        </w:numPr>
        <w:spacing w:line="360" w:lineRule="auto"/>
        <w:rPr>
          <w:rFonts w:asciiTheme="majorHAnsi" w:eastAsiaTheme="minorEastAsia" w:hAnsiTheme="majorHAnsi" w:cstheme="majorHAnsi"/>
          <w:b/>
          <w:bCs/>
          <w:color w:val="auto"/>
          <w:sz w:val="22"/>
          <w:szCs w:val="22"/>
          <w:lang w:eastAsia="en-US"/>
        </w:rPr>
      </w:pPr>
      <w:r w:rsidRPr="00F83A8B">
        <w:rPr>
          <w:rFonts w:asciiTheme="majorHAnsi" w:eastAsiaTheme="minorEastAsia" w:hAnsiTheme="majorHAnsi" w:cstheme="majorHAnsi"/>
          <w:b/>
          <w:bCs/>
          <w:color w:val="auto"/>
          <w:sz w:val="22"/>
          <w:szCs w:val="22"/>
          <w:lang w:eastAsia="en-US"/>
        </w:rPr>
        <w:t>Preço Contratual</w:t>
      </w:r>
      <w:r w:rsidRPr="008F1DF9">
        <w:ptab w:relativeTo="margin" w:alignment="right" w:leader="dot"/>
      </w:r>
      <w:r w:rsidRPr="00F83A8B">
        <w:rPr>
          <w:rFonts w:asciiTheme="majorHAnsi" w:hAnsiTheme="majorHAnsi" w:cstheme="majorHAnsi"/>
          <w:b/>
          <w:color w:val="auto"/>
          <w:sz w:val="22"/>
          <w:szCs w:val="22"/>
        </w:rPr>
        <w:t>3</w:t>
      </w:r>
    </w:p>
    <w:p w:rsidR="00F83A8B" w:rsidRPr="00F83A8B" w:rsidRDefault="00F83A8B" w:rsidP="00F83A8B">
      <w:pPr>
        <w:pStyle w:val="PargrafodaLista"/>
        <w:numPr>
          <w:ilvl w:val="0"/>
          <w:numId w:val="3"/>
        </w:numPr>
        <w:spacing w:line="360" w:lineRule="auto"/>
        <w:rPr>
          <w:rFonts w:asciiTheme="majorHAnsi" w:eastAsiaTheme="minorEastAsia" w:hAnsiTheme="majorHAnsi" w:cstheme="majorHAnsi"/>
          <w:b/>
          <w:bCs/>
          <w:color w:val="auto"/>
          <w:sz w:val="22"/>
          <w:szCs w:val="22"/>
          <w:lang w:eastAsia="en-US"/>
        </w:rPr>
      </w:pPr>
      <w:r w:rsidRPr="00F83A8B">
        <w:rPr>
          <w:rFonts w:asciiTheme="majorHAnsi" w:eastAsiaTheme="minorEastAsia" w:hAnsiTheme="majorHAnsi" w:cstheme="majorHAnsi"/>
          <w:b/>
          <w:bCs/>
          <w:color w:val="auto"/>
          <w:sz w:val="22"/>
          <w:szCs w:val="22"/>
          <w:lang w:eastAsia="en-US"/>
        </w:rPr>
        <w:t xml:space="preserve">Duração </w:t>
      </w:r>
      <w:r w:rsidRPr="008F1DF9">
        <w:ptab w:relativeTo="margin" w:alignment="right" w:leader="dot"/>
      </w:r>
      <w:r w:rsidRPr="00F83A8B">
        <w:rPr>
          <w:rFonts w:asciiTheme="majorHAnsi" w:hAnsiTheme="majorHAnsi" w:cstheme="majorHAnsi"/>
          <w:b/>
          <w:color w:val="auto"/>
          <w:sz w:val="22"/>
          <w:szCs w:val="22"/>
        </w:rPr>
        <w:t>3</w:t>
      </w:r>
    </w:p>
    <w:p w:rsidR="00F83A8B" w:rsidRPr="00F83A8B" w:rsidRDefault="00F83A8B" w:rsidP="00F83A8B">
      <w:pPr>
        <w:pStyle w:val="PargrafodaLista"/>
        <w:numPr>
          <w:ilvl w:val="0"/>
          <w:numId w:val="3"/>
        </w:numPr>
        <w:spacing w:line="360" w:lineRule="auto"/>
        <w:rPr>
          <w:rFonts w:asciiTheme="majorHAnsi" w:eastAsiaTheme="minorEastAsia" w:hAnsiTheme="majorHAnsi" w:cstheme="majorHAnsi"/>
          <w:b/>
          <w:bCs/>
          <w:color w:val="auto"/>
          <w:sz w:val="22"/>
          <w:szCs w:val="22"/>
          <w:lang w:eastAsia="en-US"/>
        </w:rPr>
      </w:pPr>
      <w:r w:rsidRPr="00F83A8B">
        <w:rPr>
          <w:rFonts w:asciiTheme="majorHAnsi" w:eastAsiaTheme="minorEastAsia" w:hAnsiTheme="majorHAnsi" w:cstheme="majorHAnsi"/>
          <w:b/>
          <w:bCs/>
          <w:color w:val="auto"/>
          <w:sz w:val="22"/>
          <w:szCs w:val="22"/>
          <w:lang w:eastAsia="en-US"/>
        </w:rPr>
        <w:t>Forma de pagamento</w:t>
      </w:r>
      <w:r w:rsidRPr="008F1DF9">
        <w:ptab w:relativeTo="margin" w:alignment="right" w:leader="dot"/>
      </w:r>
      <w:r w:rsidRPr="00F83A8B">
        <w:rPr>
          <w:rFonts w:asciiTheme="majorHAnsi" w:hAnsiTheme="majorHAnsi" w:cstheme="majorHAnsi"/>
          <w:b/>
          <w:color w:val="auto"/>
          <w:sz w:val="22"/>
          <w:szCs w:val="22"/>
        </w:rPr>
        <w:t>3</w:t>
      </w:r>
    </w:p>
    <w:p w:rsidR="00F83A8B" w:rsidRPr="00F83A8B" w:rsidRDefault="00F83A8B" w:rsidP="00F83A8B">
      <w:pPr>
        <w:pStyle w:val="PargrafodaLista"/>
        <w:numPr>
          <w:ilvl w:val="0"/>
          <w:numId w:val="3"/>
        </w:numPr>
        <w:spacing w:line="360" w:lineRule="auto"/>
        <w:rPr>
          <w:rFonts w:asciiTheme="majorHAnsi" w:hAnsiTheme="majorHAnsi" w:cstheme="majorHAnsi"/>
          <w:b/>
          <w:bCs/>
          <w:color w:val="auto"/>
          <w:sz w:val="22"/>
          <w:szCs w:val="22"/>
        </w:rPr>
      </w:pPr>
      <w:r w:rsidRPr="00F83A8B">
        <w:rPr>
          <w:rFonts w:asciiTheme="majorHAnsi" w:eastAsiaTheme="minorEastAsia" w:hAnsiTheme="majorHAnsi" w:cstheme="majorHAnsi"/>
          <w:b/>
          <w:bCs/>
          <w:color w:val="auto"/>
          <w:sz w:val="22"/>
          <w:szCs w:val="22"/>
          <w:lang w:eastAsia="en-US"/>
        </w:rPr>
        <w:t>Caução</w:t>
      </w:r>
      <w:r w:rsidRPr="00F83A8B">
        <w:rPr>
          <w:rFonts w:asciiTheme="majorHAnsi" w:hAnsiTheme="majorHAnsi" w:cstheme="majorHAnsi"/>
          <w:b/>
          <w:color w:val="auto"/>
          <w:sz w:val="22"/>
          <w:szCs w:val="22"/>
        </w:rPr>
        <w:t xml:space="preserve"> </w:t>
      </w:r>
      <w:r w:rsidRPr="008F1DF9">
        <w:ptab w:relativeTo="margin" w:alignment="right" w:leader="dot"/>
      </w:r>
      <w:r w:rsidRPr="00F83A8B">
        <w:rPr>
          <w:rFonts w:asciiTheme="majorHAnsi" w:hAnsiTheme="majorHAnsi" w:cstheme="majorHAnsi"/>
          <w:b/>
          <w:color w:val="auto"/>
          <w:sz w:val="22"/>
          <w:szCs w:val="22"/>
        </w:rPr>
        <w:t>4</w:t>
      </w:r>
      <w:r w:rsidRPr="00F83A8B">
        <w:rPr>
          <w:rFonts w:asciiTheme="majorHAnsi" w:hAnsiTheme="majorHAnsi" w:cstheme="majorHAnsi"/>
          <w:b/>
          <w:bCs/>
          <w:color w:val="auto"/>
          <w:sz w:val="22"/>
          <w:szCs w:val="22"/>
        </w:rPr>
        <w:t xml:space="preserve"> </w:t>
      </w:r>
    </w:p>
    <w:p w:rsidR="00F83A8B" w:rsidRPr="00F83A8B" w:rsidRDefault="00F83A8B" w:rsidP="00F83A8B">
      <w:pPr>
        <w:pStyle w:val="PargrafodaLista"/>
        <w:numPr>
          <w:ilvl w:val="0"/>
          <w:numId w:val="3"/>
        </w:numPr>
        <w:spacing w:line="360" w:lineRule="auto"/>
        <w:rPr>
          <w:rFonts w:asciiTheme="majorHAnsi" w:hAnsiTheme="majorHAnsi" w:cstheme="majorHAnsi"/>
          <w:b/>
          <w:bCs/>
          <w:color w:val="auto"/>
          <w:sz w:val="22"/>
          <w:szCs w:val="22"/>
        </w:rPr>
      </w:pPr>
      <w:r w:rsidRPr="00F83A8B">
        <w:rPr>
          <w:rFonts w:asciiTheme="majorHAnsi" w:eastAsiaTheme="minorEastAsia" w:hAnsiTheme="majorHAnsi" w:cstheme="majorHAnsi"/>
          <w:b/>
          <w:bCs/>
          <w:color w:val="auto"/>
          <w:sz w:val="22"/>
          <w:szCs w:val="22"/>
          <w:lang w:eastAsia="en-US"/>
        </w:rPr>
        <w:t>Obrigações principais do Cocontratante</w:t>
      </w:r>
      <w:r w:rsidRPr="00F83A8B">
        <w:rPr>
          <w:rFonts w:asciiTheme="majorHAnsi" w:hAnsiTheme="majorHAnsi" w:cstheme="majorHAnsi"/>
          <w:b/>
          <w:color w:val="auto"/>
          <w:sz w:val="22"/>
          <w:szCs w:val="22"/>
        </w:rPr>
        <w:t xml:space="preserve"> </w:t>
      </w:r>
      <w:r w:rsidRPr="008F1DF9">
        <w:ptab w:relativeTo="margin" w:alignment="right" w:leader="dot"/>
      </w:r>
      <w:r w:rsidRPr="00F83A8B">
        <w:rPr>
          <w:rFonts w:asciiTheme="majorHAnsi" w:hAnsiTheme="majorHAnsi" w:cstheme="majorHAnsi"/>
          <w:b/>
          <w:color w:val="auto"/>
          <w:sz w:val="22"/>
          <w:szCs w:val="22"/>
        </w:rPr>
        <w:t>4</w:t>
      </w:r>
      <w:r w:rsidRPr="00F83A8B">
        <w:rPr>
          <w:rFonts w:asciiTheme="majorHAnsi" w:hAnsiTheme="majorHAnsi" w:cstheme="majorHAnsi"/>
          <w:b/>
          <w:bCs/>
          <w:color w:val="auto"/>
          <w:sz w:val="22"/>
          <w:szCs w:val="22"/>
        </w:rPr>
        <w:t xml:space="preserve"> </w:t>
      </w:r>
    </w:p>
    <w:p w:rsidR="00F83A8B" w:rsidRPr="00F83A8B" w:rsidRDefault="00F83A8B" w:rsidP="00F83A8B">
      <w:pPr>
        <w:pStyle w:val="PargrafodaLista"/>
        <w:numPr>
          <w:ilvl w:val="0"/>
          <w:numId w:val="3"/>
        </w:numPr>
        <w:spacing w:line="360" w:lineRule="auto"/>
        <w:rPr>
          <w:rFonts w:asciiTheme="majorHAnsi" w:hAnsiTheme="majorHAnsi" w:cstheme="majorHAnsi"/>
          <w:b/>
          <w:color w:val="auto"/>
          <w:sz w:val="22"/>
          <w:szCs w:val="22"/>
        </w:rPr>
      </w:pPr>
      <w:r w:rsidRPr="00F83A8B">
        <w:rPr>
          <w:rFonts w:asciiTheme="majorHAnsi" w:eastAsiaTheme="minorEastAsia" w:hAnsiTheme="majorHAnsi" w:cstheme="majorHAnsi"/>
          <w:b/>
          <w:bCs/>
          <w:color w:val="auto"/>
          <w:sz w:val="22"/>
          <w:szCs w:val="22"/>
          <w:lang w:eastAsia="en-US"/>
        </w:rPr>
        <w:t xml:space="preserve">Obrigações do município de </w:t>
      </w:r>
      <w:r w:rsidR="00B2482A">
        <w:rPr>
          <w:rFonts w:asciiTheme="majorHAnsi" w:eastAsiaTheme="minorEastAsia" w:hAnsiTheme="majorHAnsi" w:cstheme="majorHAnsi"/>
          <w:b/>
          <w:bCs/>
          <w:color w:val="auto"/>
          <w:sz w:val="22"/>
          <w:szCs w:val="22"/>
          <w:lang w:eastAsia="en-US"/>
        </w:rPr>
        <w:t>Moimenta da Beira</w:t>
      </w:r>
      <w:r w:rsidRPr="008F1DF9">
        <w:ptab w:relativeTo="margin" w:alignment="right" w:leader="dot"/>
      </w:r>
      <w:r w:rsidRPr="00F83A8B">
        <w:rPr>
          <w:rFonts w:asciiTheme="majorHAnsi" w:hAnsiTheme="majorHAnsi" w:cstheme="majorHAnsi"/>
          <w:b/>
          <w:color w:val="auto"/>
          <w:sz w:val="22"/>
          <w:szCs w:val="22"/>
        </w:rPr>
        <w:t>4</w:t>
      </w:r>
    </w:p>
    <w:p w:rsidR="00F83A8B" w:rsidRPr="00F83A8B" w:rsidRDefault="00F83A8B" w:rsidP="00F83A8B">
      <w:pPr>
        <w:pStyle w:val="PargrafodaLista"/>
        <w:numPr>
          <w:ilvl w:val="0"/>
          <w:numId w:val="3"/>
        </w:numPr>
        <w:spacing w:line="360" w:lineRule="auto"/>
        <w:rPr>
          <w:rFonts w:asciiTheme="majorHAnsi" w:hAnsiTheme="majorHAnsi" w:cstheme="majorHAnsi"/>
          <w:b/>
          <w:color w:val="auto"/>
          <w:sz w:val="22"/>
          <w:szCs w:val="22"/>
        </w:rPr>
      </w:pPr>
      <w:r w:rsidRPr="00F83A8B">
        <w:rPr>
          <w:rFonts w:asciiTheme="majorHAnsi" w:eastAsiaTheme="minorEastAsia" w:hAnsiTheme="majorHAnsi" w:cstheme="majorHAnsi"/>
          <w:b/>
          <w:bCs/>
          <w:color w:val="auto"/>
          <w:sz w:val="22"/>
          <w:szCs w:val="22"/>
          <w:lang w:eastAsia="en-US"/>
        </w:rPr>
        <w:t>Casos Fortuitos ou de Força Maior</w:t>
      </w:r>
      <w:r w:rsidRPr="008F1DF9">
        <w:ptab w:relativeTo="margin" w:alignment="right" w:leader="dot"/>
      </w:r>
      <w:r w:rsidRPr="00F83A8B">
        <w:rPr>
          <w:rFonts w:asciiTheme="majorHAnsi" w:hAnsiTheme="majorHAnsi" w:cstheme="majorHAnsi"/>
          <w:b/>
          <w:color w:val="auto"/>
          <w:sz w:val="22"/>
          <w:szCs w:val="22"/>
        </w:rPr>
        <w:t>5</w:t>
      </w:r>
    </w:p>
    <w:p w:rsidR="00F83A8B" w:rsidRPr="00F83A8B" w:rsidRDefault="00F83A8B" w:rsidP="00F83A8B">
      <w:pPr>
        <w:pStyle w:val="PargrafodaLista"/>
        <w:numPr>
          <w:ilvl w:val="0"/>
          <w:numId w:val="3"/>
        </w:numPr>
        <w:spacing w:line="360" w:lineRule="auto"/>
        <w:rPr>
          <w:rFonts w:asciiTheme="majorHAnsi" w:hAnsiTheme="majorHAnsi" w:cstheme="majorHAnsi"/>
          <w:b/>
          <w:color w:val="auto"/>
          <w:sz w:val="22"/>
          <w:szCs w:val="22"/>
          <w:lang w:eastAsia="en-US"/>
        </w:rPr>
      </w:pPr>
      <w:r w:rsidRPr="00F83A8B">
        <w:rPr>
          <w:rFonts w:asciiTheme="majorHAnsi" w:eastAsiaTheme="minorEastAsia" w:hAnsiTheme="majorHAnsi" w:cstheme="majorHAnsi"/>
          <w:b/>
          <w:bCs/>
          <w:color w:val="auto"/>
          <w:sz w:val="22"/>
          <w:szCs w:val="22"/>
          <w:lang w:eastAsia="en-US"/>
        </w:rPr>
        <w:t>Cessão da posição contratual</w:t>
      </w:r>
      <w:r w:rsidRPr="00F83A8B">
        <w:rPr>
          <w:rFonts w:asciiTheme="majorHAnsi" w:hAnsiTheme="majorHAnsi" w:cstheme="majorHAnsi"/>
          <w:b/>
          <w:color w:val="auto"/>
          <w:sz w:val="22"/>
          <w:szCs w:val="22"/>
        </w:rPr>
        <w:t xml:space="preserve"> </w:t>
      </w:r>
      <w:r w:rsidRPr="008F1DF9">
        <w:ptab w:relativeTo="margin" w:alignment="right" w:leader="dot"/>
      </w:r>
      <w:r w:rsidRPr="00F83A8B">
        <w:rPr>
          <w:rFonts w:asciiTheme="majorHAnsi" w:hAnsiTheme="majorHAnsi" w:cstheme="majorHAnsi"/>
          <w:b/>
          <w:color w:val="auto"/>
          <w:sz w:val="22"/>
          <w:szCs w:val="22"/>
        </w:rPr>
        <w:t>5</w:t>
      </w:r>
    </w:p>
    <w:p w:rsidR="00F83A8B" w:rsidRPr="00F83A8B" w:rsidRDefault="00F83A8B" w:rsidP="00F83A8B">
      <w:pPr>
        <w:pStyle w:val="PargrafodaLista"/>
        <w:numPr>
          <w:ilvl w:val="0"/>
          <w:numId w:val="3"/>
        </w:numPr>
        <w:spacing w:line="360" w:lineRule="auto"/>
        <w:rPr>
          <w:rFonts w:asciiTheme="majorHAnsi" w:hAnsiTheme="majorHAnsi" w:cstheme="majorHAnsi"/>
          <w:b/>
          <w:color w:val="auto"/>
          <w:sz w:val="22"/>
          <w:szCs w:val="22"/>
          <w:lang w:eastAsia="en-US"/>
        </w:rPr>
      </w:pPr>
      <w:r w:rsidRPr="00F83A8B">
        <w:rPr>
          <w:rFonts w:asciiTheme="majorHAnsi" w:eastAsiaTheme="minorEastAsia" w:hAnsiTheme="majorHAnsi" w:cstheme="majorHAnsi"/>
          <w:b/>
          <w:bCs/>
          <w:color w:val="auto"/>
          <w:sz w:val="22"/>
          <w:szCs w:val="22"/>
          <w:lang w:eastAsia="en-US"/>
        </w:rPr>
        <w:t xml:space="preserve">Penalidades </w:t>
      </w:r>
      <w:r w:rsidRPr="008F1DF9">
        <w:ptab w:relativeTo="margin" w:alignment="right" w:leader="dot"/>
      </w:r>
      <w:r w:rsidRPr="00F83A8B">
        <w:rPr>
          <w:rFonts w:asciiTheme="majorHAnsi" w:hAnsiTheme="majorHAnsi" w:cstheme="majorHAnsi"/>
          <w:b/>
          <w:color w:val="auto"/>
          <w:sz w:val="22"/>
          <w:szCs w:val="22"/>
        </w:rPr>
        <w:t>5</w:t>
      </w:r>
    </w:p>
    <w:p w:rsidR="00F83A8B" w:rsidRPr="00F83A8B" w:rsidRDefault="00F83A8B" w:rsidP="00F83A8B">
      <w:pPr>
        <w:pStyle w:val="PargrafodaLista"/>
        <w:numPr>
          <w:ilvl w:val="0"/>
          <w:numId w:val="3"/>
        </w:numPr>
        <w:spacing w:line="360" w:lineRule="auto"/>
        <w:rPr>
          <w:rFonts w:asciiTheme="majorHAnsi" w:hAnsiTheme="majorHAnsi" w:cstheme="majorHAnsi"/>
          <w:b/>
          <w:color w:val="auto"/>
          <w:sz w:val="22"/>
          <w:szCs w:val="22"/>
          <w:lang w:eastAsia="en-US"/>
        </w:rPr>
      </w:pPr>
      <w:r w:rsidRPr="00F83A8B">
        <w:rPr>
          <w:rFonts w:asciiTheme="majorHAnsi" w:eastAsiaTheme="minorEastAsia" w:hAnsiTheme="majorHAnsi" w:cstheme="majorHAnsi"/>
          <w:b/>
          <w:bCs/>
          <w:color w:val="auto"/>
          <w:sz w:val="22"/>
          <w:szCs w:val="22"/>
          <w:lang w:eastAsia="en-US"/>
        </w:rPr>
        <w:t xml:space="preserve">Prevalência </w:t>
      </w:r>
      <w:r w:rsidRPr="008F1DF9">
        <w:ptab w:relativeTo="margin" w:alignment="right" w:leader="dot"/>
      </w:r>
      <w:r w:rsidRPr="00F83A8B">
        <w:rPr>
          <w:rFonts w:asciiTheme="majorHAnsi" w:hAnsiTheme="majorHAnsi" w:cstheme="majorHAnsi"/>
          <w:b/>
          <w:color w:val="auto"/>
          <w:sz w:val="22"/>
          <w:szCs w:val="22"/>
        </w:rPr>
        <w:t>6</w:t>
      </w:r>
    </w:p>
    <w:p w:rsidR="00F83A8B" w:rsidRPr="00F83A8B" w:rsidRDefault="00F83A8B" w:rsidP="00F83A8B">
      <w:pPr>
        <w:pStyle w:val="PargrafodaLista"/>
        <w:numPr>
          <w:ilvl w:val="0"/>
          <w:numId w:val="3"/>
        </w:numPr>
        <w:spacing w:line="360" w:lineRule="auto"/>
        <w:rPr>
          <w:rFonts w:asciiTheme="majorHAnsi" w:hAnsiTheme="majorHAnsi" w:cstheme="majorHAnsi"/>
          <w:b/>
          <w:color w:val="auto"/>
          <w:sz w:val="22"/>
          <w:szCs w:val="22"/>
          <w:lang w:eastAsia="en-US"/>
        </w:rPr>
      </w:pPr>
      <w:r w:rsidRPr="00F83A8B">
        <w:rPr>
          <w:rFonts w:asciiTheme="majorHAnsi" w:eastAsiaTheme="minorEastAsia" w:hAnsiTheme="majorHAnsi" w:cstheme="majorHAnsi"/>
          <w:b/>
          <w:bCs/>
          <w:color w:val="auto"/>
          <w:sz w:val="22"/>
          <w:szCs w:val="22"/>
          <w:lang w:eastAsia="en-US"/>
        </w:rPr>
        <w:t>Foro competente</w:t>
      </w:r>
      <w:r w:rsidRPr="00F83A8B">
        <w:rPr>
          <w:rFonts w:asciiTheme="majorHAnsi" w:hAnsiTheme="majorHAnsi" w:cstheme="majorHAnsi"/>
          <w:b/>
          <w:bCs/>
          <w:color w:val="auto"/>
          <w:sz w:val="22"/>
          <w:szCs w:val="22"/>
        </w:rPr>
        <w:t xml:space="preserve"> </w:t>
      </w:r>
      <w:r w:rsidRPr="008F1DF9">
        <w:ptab w:relativeTo="margin" w:alignment="right" w:leader="dot"/>
      </w:r>
      <w:r w:rsidRPr="00F83A8B">
        <w:rPr>
          <w:rFonts w:asciiTheme="majorHAnsi" w:hAnsiTheme="majorHAnsi" w:cstheme="majorHAnsi"/>
          <w:b/>
          <w:color w:val="auto"/>
          <w:sz w:val="22"/>
          <w:szCs w:val="22"/>
        </w:rPr>
        <w:t>6</w:t>
      </w:r>
    </w:p>
    <w:p w:rsidR="00F83A8B" w:rsidRPr="00F83A8B" w:rsidRDefault="00F83A8B" w:rsidP="00F83A8B">
      <w:pPr>
        <w:pStyle w:val="PargrafodaLista"/>
        <w:numPr>
          <w:ilvl w:val="0"/>
          <w:numId w:val="3"/>
        </w:numPr>
        <w:spacing w:line="360" w:lineRule="auto"/>
        <w:rPr>
          <w:rFonts w:asciiTheme="majorHAnsi" w:hAnsiTheme="majorHAnsi" w:cstheme="majorHAnsi"/>
          <w:b/>
          <w:color w:val="auto"/>
          <w:sz w:val="22"/>
          <w:szCs w:val="22"/>
          <w:lang w:eastAsia="en-US"/>
        </w:rPr>
      </w:pPr>
      <w:r w:rsidRPr="00F83A8B">
        <w:rPr>
          <w:rFonts w:asciiTheme="majorHAnsi" w:eastAsiaTheme="minorEastAsia" w:hAnsiTheme="majorHAnsi" w:cstheme="majorHAnsi"/>
          <w:b/>
          <w:bCs/>
          <w:color w:val="auto"/>
          <w:sz w:val="22"/>
          <w:szCs w:val="22"/>
          <w:lang w:eastAsia="en-US"/>
        </w:rPr>
        <w:t>Legislação aplicável</w:t>
      </w:r>
      <w:r w:rsidRPr="008F1DF9">
        <w:ptab w:relativeTo="margin" w:alignment="right" w:leader="dot"/>
      </w:r>
      <w:r w:rsidRPr="00F83A8B">
        <w:rPr>
          <w:rFonts w:asciiTheme="majorHAnsi" w:hAnsiTheme="majorHAnsi" w:cstheme="majorHAnsi"/>
          <w:b/>
          <w:color w:val="auto"/>
          <w:sz w:val="22"/>
          <w:szCs w:val="22"/>
        </w:rPr>
        <w:t xml:space="preserve"> 6</w:t>
      </w:r>
    </w:p>
    <w:p w:rsidR="00F83A8B" w:rsidRPr="00F83A8B" w:rsidRDefault="00F83A8B" w:rsidP="00F83A8B">
      <w:pPr>
        <w:spacing w:line="360" w:lineRule="auto"/>
        <w:ind w:left="360" w:firstLine="0"/>
        <w:rPr>
          <w:rFonts w:asciiTheme="majorHAnsi" w:hAnsiTheme="majorHAnsi" w:cstheme="majorHAnsi"/>
          <w:b/>
          <w:color w:val="auto"/>
          <w:sz w:val="22"/>
          <w:szCs w:val="22"/>
        </w:rPr>
      </w:pPr>
      <w:r w:rsidRPr="00F83A8B">
        <w:rPr>
          <w:rFonts w:asciiTheme="majorHAnsi" w:eastAsiaTheme="minorEastAsia" w:hAnsiTheme="majorHAnsi" w:cstheme="majorHAnsi"/>
          <w:b/>
          <w:bCs/>
          <w:color w:val="auto"/>
          <w:sz w:val="22"/>
          <w:szCs w:val="22"/>
          <w:lang w:eastAsia="en-US"/>
        </w:rPr>
        <w:t>Anexos</w:t>
      </w:r>
      <w:r w:rsidRPr="008F1DF9">
        <w:ptab w:relativeTo="margin" w:alignment="right" w:leader="dot"/>
      </w:r>
    </w:p>
    <w:p w:rsidR="008F1DF9" w:rsidRPr="008F1DF9" w:rsidRDefault="008F1DF9" w:rsidP="008F1DF9">
      <w:pPr>
        <w:ind w:firstLine="0"/>
        <w:rPr>
          <w:b/>
        </w:rPr>
      </w:pPr>
    </w:p>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p w:rsidR="00B40AEE" w:rsidRDefault="00B40AEE" w:rsidP="00B40AEE">
      <w:pPr>
        <w:ind w:firstLine="0"/>
      </w:pPr>
    </w:p>
    <w:p w:rsidR="00A16046" w:rsidRDefault="00A16046" w:rsidP="00B40AEE">
      <w:pPr>
        <w:ind w:firstLine="0"/>
      </w:pPr>
    </w:p>
    <w:p w:rsidR="00A16046" w:rsidRDefault="00A16046" w:rsidP="00B40AEE">
      <w:pPr>
        <w:ind w:firstLine="0"/>
      </w:pPr>
    </w:p>
    <w:p w:rsidR="00B40AEE" w:rsidRPr="00201A6B" w:rsidRDefault="00B40AEE" w:rsidP="00B40AEE">
      <w:pPr>
        <w:tabs>
          <w:tab w:val="left" w:pos="3390"/>
        </w:tabs>
        <w:spacing w:before="240" w:line="360" w:lineRule="auto"/>
        <w:ind w:firstLine="0"/>
        <w:rPr>
          <w:rFonts w:ascii="Century Gothic" w:hAnsi="Century Gothic" w:cs="Arial"/>
          <w:b/>
          <w:bCs/>
          <w:color w:val="auto"/>
          <w:sz w:val="28"/>
          <w:szCs w:val="28"/>
        </w:rPr>
      </w:pPr>
      <w:r w:rsidRPr="00201A6B">
        <w:rPr>
          <w:rFonts w:ascii="Century Gothic" w:hAnsi="Century Gothic" w:cs="Arial"/>
          <w:b/>
          <w:bCs/>
          <w:color w:val="auto"/>
          <w:sz w:val="28"/>
          <w:szCs w:val="28"/>
        </w:rPr>
        <w:lastRenderedPageBreak/>
        <w:t>CADERNO DE ENCARGOS</w:t>
      </w:r>
    </w:p>
    <w:p w:rsidR="00B40AEE" w:rsidRPr="00201A6B" w:rsidRDefault="00B40AEE" w:rsidP="00B40AEE">
      <w:pPr>
        <w:numPr>
          <w:ilvl w:val="0"/>
          <w:numId w:val="1"/>
        </w:numPr>
        <w:tabs>
          <w:tab w:val="left" w:pos="426"/>
        </w:tabs>
        <w:spacing w:before="120" w:line="360" w:lineRule="auto"/>
        <w:ind w:left="0" w:firstLine="0"/>
        <w:rPr>
          <w:rFonts w:ascii="Calibri Light" w:hAnsi="Calibri Light"/>
          <w:b/>
          <w:color w:val="auto"/>
          <w:sz w:val="22"/>
          <w:szCs w:val="22"/>
        </w:rPr>
      </w:pPr>
      <w:r w:rsidRPr="00201A6B">
        <w:rPr>
          <w:rFonts w:ascii="Calibri Light" w:hAnsi="Calibri Light"/>
          <w:b/>
          <w:color w:val="auto"/>
          <w:sz w:val="22"/>
          <w:szCs w:val="22"/>
        </w:rPr>
        <w:t xml:space="preserve">Objeto </w:t>
      </w:r>
    </w:p>
    <w:p w:rsidR="00B40AEE" w:rsidRPr="00201A6B" w:rsidRDefault="00384360" w:rsidP="00B40AEE">
      <w:pPr>
        <w:tabs>
          <w:tab w:val="left" w:pos="426"/>
          <w:tab w:val="left" w:pos="993"/>
        </w:tabs>
        <w:spacing w:before="120" w:line="360" w:lineRule="auto"/>
        <w:ind w:firstLine="0"/>
        <w:jc w:val="both"/>
        <w:rPr>
          <w:rFonts w:ascii="Calibri Light" w:hAnsi="Calibri Light"/>
          <w:color w:val="auto"/>
          <w:sz w:val="22"/>
          <w:szCs w:val="22"/>
        </w:rPr>
      </w:pPr>
      <w:r>
        <w:rPr>
          <w:rFonts w:ascii="Calibri Light" w:hAnsi="Calibri Light"/>
          <w:color w:val="auto"/>
          <w:sz w:val="22"/>
          <w:szCs w:val="22"/>
        </w:rPr>
        <w:t>O presente Ajuste Direto</w:t>
      </w:r>
      <w:r w:rsidR="00B40AEE">
        <w:rPr>
          <w:rFonts w:ascii="Calibri Light" w:hAnsi="Calibri Light"/>
          <w:color w:val="auto"/>
          <w:sz w:val="22"/>
          <w:szCs w:val="22"/>
        </w:rPr>
        <w:t xml:space="preserve"> </w:t>
      </w:r>
      <w:r w:rsidR="00B40AEE" w:rsidRPr="00201A6B">
        <w:rPr>
          <w:rFonts w:ascii="Calibri Light" w:hAnsi="Calibri Light"/>
          <w:color w:val="auto"/>
          <w:sz w:val="22"/>
          <w:szCs w:val="22"/>
        </w:rPr>
        <w:t>tem por objeto,</w:t>
      </w:r>
      <w:r w:rsidR="00B40AEE" w:rsidRPr="00E41894">
        <w:rPr>
          <w:rFonts w:ascii="Calibri Light" w:hAnsi="Calibri Light"/>
          <w:color w:val="auto"/>
          <w:sz w:val="22"/>
          <w:szCs w:val="22"/>
        </w:rPr>
        <w:t xml:space="preserve"> </w:t>
      </w:r>
      <w:r w:rsidR="00B40AEE" w:rsidRPr="00DB1353">
        <w:rPr>
          <w:rFonts w:ascii="Calibri Light" w:hAnsi="Calibri Light"/>
          <w:color w:val="auto"/>
          <w:sz w:val="22"/>
          <w:szCs w:val="22"/>
        </w:rPr>
        <w:t>“</w:t>
      </w:r>
      <w:r w:rsidR="00EB67D1" w:rsidRPr="00EB67D1">
        <w:rPr>
          <w:rFonts w:ascii="Calibri Light" w:hAnsi="Calibri Light"/>
          <w:color w:val="auto"/>
          <w:sz w:val="22"/>
          <w:szCs w:val="22"/>
        </w:rPr>
        <w:t>Aquisição de Serviços Especializados em Contratação Pública</w:t>
      </w:r>
      <w:r w:rsidR="00B40AEE" w:rsidRPr="00DB1353">
        <w:rPr>
          <w:rFonts w:ascii="Calibri Light" w:hAnsi="Calibri Light"/>
          <w:color w:val="auto"/>
          <w:sz w:val="22"/>
          <w:szCs w:val="22"/>
        </w:rPr>
        <w:t xml:space="preserve">”, de acordo com as condições </w:t>
      </w:r>
      <w:r w:rsidR="00B40AEE" w:rsidRPr="00201A6B">
        <w:rPr>
          <w:rFonts w:ascii="Calibri Light" w:hAnsi="Calibri Light"/>
          <w:color w:val="auto"/>
          <w:sz w:val="22"/>
          <w:szCs w:val="22"/>
        </w:rPr>
        <w:t xml:space="preserve">constantes no </w:t>
      </w:r>
      <w:r w:rsidR="00B40AEE" w:rsidRPr="00201A6B">
        <w:rPr>
          <w:rFonts w:ascii="Calibri Light" w:hAnsi="Calibri Light"/>
          <w:b/>
          <w:color w:val="auto"/>
          <w:sz w:val="22"/>
          <w:szCs w:val="22"/>
        </w:rPr>
        <w:t>Anexo A</w:t>
      </w:r>
      <w:r w:rsidR="007F0AF2">
        <w:rPr>
          <w:rFonts w:ascii="Calibri Light" w:hAnsi="Calibri Light"/>
          <w:b/>
          <w:color w:val="auto"/>
          <w:sz w:val="22"/>
          <w:szCs w:val="22"/>
        </w:rPr>
        <w:t xml:space="preserve"> – </w:t>
      </w:r>
      <w:r w:rsidR="00740ECC">
        <w:rPr>
          <w:rFonts w:ascii="Calibri Light" w:hAnsi="Calibri Light"/>
          <w:b/>
          <w:color w:val="auto"/>
          <w:sz w:val="22"/>
          <w:szCs w:val="22"/>
        </w:rPr>
        <w:t xml:space="preserve">Lista de Artigos </w:t>
      </w:r>
      <w:r w:rsidR="00B40AEE" w:rsidRPr="00201A6B">
        <w:rPr>
          <w:rFonts w:ascii="Calibri Light" w:hAnsi="Calibri Light"/>
          <w:color w:val="auto"/>
          <w:sz w:val="22"/>
          <w:szCs w:val="22"/>
        </w:rPr>
        <w:t>do presente Caderno de Encargos</w:t>
      </w:r>
      <w:r w:rsidR="00B40AEE">
        <w:rPr>
          <w:rFonts w:ascii="Calibri Light" w:hAnsi="Calibri Light"/>
          <w:color w:val="auto"/>
          <w:sz w:val="22"/>
          <w:szCs w:val="22"/>
        </w:rPr>
        <w:t>.</w:t>
      </w:r>
    </w:p>
    <w:p w:rsidR="00B40AEE" w:rsidRPr="00201A6B" w:rsidRDefault="00B40AEE" w:rsidP="00B40AEE">
      <w:pPr>
        <w:spacing w:before="120" w:line="360" w:lineRule="auto"/>
        <w:ind w:firstLine="0"/>
        <w:rPr>
          <w:rFonts w:ascii="Calibri Light" w:hAnsi="Calibri Light"/>
          <w:b/>
          <w:color w:val="auto"/>
          <w:sz w:val="22"/>
          <w:szCs w:val="22"/>
        </w:rPr>
      </w:pPr>
      <w:r w:rsidRPr="00201A6B">
        <w:rPr>
          <w:rFonts w:ascii="Calibri Light" w:hAnsi="Calibri Light"/>
          <w:b/>
          <w:color w:val="auto"/>
          <w:sz w:val="22"/>
          <w:szCs w:val="22"/>
        </w:rPr>
        <w:t>2. Preço contratual</w:t>
      </w:r>
    </w:p>
    <w:p w:rsidR="00B40AEE" w:rsidRPr="00201A6B" w:rsidRDefault="00B40AEE" w:rsidP="00B40AEE">
      <w:pPr>
        <w:tabs>
          <w:tab w:val="left" w:pos="426"/>
        </w:tabs>
        <w:spacing w:before="120" w:line="360" w:lineRule="auto"/>
        <w:ind w:firstLine="0"/>
        <w:jc w:val="both"/>
        <w:rPr>
          <w:rFonts w:ascii="Calibri Light" w:hAnsi="Calibri Light"/>
          <w:color w:val="auto"/>
          <w:sz w:val="22"/>
          <w:szCs w:val="22"/>
        </w:rPr>
      </w:pPr>
      <w:r w:rsidRPr="00201A6B">
        <w:rPr>
          <w:rFonts w:ascii="Calibri Light" w:hAnsi="Calibri Light"/>
          <w:color w:val="auto"/>
          <w:sz w:val="22"/>
          <w:szCs w:val="22"/>
        </w:rPr>
        <w:t xml:space="preserve">O preço contratual apresentado para </w:t>
      </w:r>
      <w:r w:rsidRPr="00DB1353">
        <w:rPr>
          <w:rFonts w:ascii="Calibri Light" w:hAnsi="Calibri Light"/>
          <w:color w:val="auto"/>
          <w:sz w:val="22"/>
          <w:szCs w:val="22"/>
        </w:rPr>
        <w:t>o presente procedimento, “</w:t>
      </w:r>
      <w:r w:rsidR="00EB67D1" w:rsidRPr="00EB67D1">
        <w:rPr>
          <w:rFonts w:ascii="Calibri Light" w:hAnsi="Calibri Light"/>
          <w:color w:val="auto"/>
          <w:sz w:val="22"/>
          <w:szCs w:val="22"/>
        </w:rPr>
        <w:t>Aquisição de Serviços Especializados em Contratação Pública</w:t>
      </w:r>
      <w:r w:rsidRPr="00DB1353">
        <w:rPr>
          <w:rFonts w:ascii="Calibri Light" w:hAnsi="Calibri Light"/>
          <w:color w:val="auto"/>
          <w:sz w:val="22"/>
          <w:szCs w:val="22"/>
        </w:rPr>
        <w:t>”,</w:t>
      </w:r>
      <w:r w:rsidR="008A5F78">
        <w:rPr>
          <w:rFonts w:ascii="Calibri Light" w:hAnsi="Calibri Light"/>
          <w:color w:val="auto"/>
          <w:sz w:val="22"/>
          <w:szCs w:val="22"/>
        </w:rPr>
        <w:t xml:space="preserve"> </w:t>
      </w:r>
      <w:r w:rsidRPr="00DB1353">
        <w:rPr>
          <w:rFonts w:ascii="Calibri Light" w:hAnsi="Calibri Light"/>
          <w:color w:val="auto"/>
          <w:sz w:val="22"/>
          <w:szCs w:val="22"/>
        </w:rPr>
        <w:t xml:space="preserve">não pode ser superior ao </w:t>
      </w:r>
      <w:r w:rsidRPr="003B0153">
        <w:rPr>
          <w:rFonts w:ascii="Calibri Light" w:hAnsi="Calibri Light"/>
          <w:b/>
          <w:bCs/>
          <w:color w:val="auto"/>
          <w:sz w:val="22"/>
          <w:szCs w:val="22"/>
        </w:rPr>
        <w:t xml:space="preserve">preço </w:t>
      </w:r>
      <w:r w:rsidR="003B0153" w:rsidRPr="003B0153">
        <w:rPr>
          <w:rFonts w:ascii="Calibri Light" w:hAnsi="Calibri Light"/>
          <w:b/>
          <w:bCs/>
          <w:color w:val="auto"/>
          <w:sz w:val="22"/>
          <w:szCs w:val="22"/>
        </w:rPr>
        <w:t>base</w:t>
      </w:r>
      <w:r w:rsidRPr="00DB1353">
        <w:rPr>
          <w:rFonts w:ascii="Calibri Light" w:hAnsi="Calibri Light"/>
          <w:color w:val="auto"/>
          <w:sz w:val="22"/>
          <w:szCs w:val="22"/>
        </w:rPr>
        <w:t>, apresentado no Anexo A</w:t>
      </w:r>
      <w:r w:rsidR="007041E5">
        <w:rPr>
          <w:rFonts w:ascii="Calibri Light" w:hAnsi="Calibri Light"/>
          <w:color w:val="auto"/>
          <w:sz w:val="22"/>
          <w:szCs w:val="22"/>
        </w:rPr>
        <w:t xml:space="preserve"> </w:t>
      </w:r>
      <w:r w:rsidR="00740ECC">
        <w:rPr>
          <w:rFonts w:ascii="Calibri Light" w:hAnsi="Calibri Light"/>
          <w:color w:val="auto"/>
          <w:sz w:val="22"/>
          <w:szCs w:val="22"/>
        </w:rPr>
        <w:t>–</w:t>
      </w:r>
      <w:r w:rsidRPr="00DB1353">
        <w:rPr>
          <w:rFonts w:ascii="Calibri Light" w:hAnsi="Calibri Light"/>
          <w:color w:val="auto"/>
          <w:sz w:val="22"/>
          <w:szCs w:val="22"/>
        </w:rPr>
        <w:t xml:space="preserve"> </w:t>
      </w:r>
      <w:r w:rsidR="00740ECC">
        <w:rPr>
          <w:rFonts w:ascii="Calibri Light" w:hAnsi="Calibri Light"/>
          <w:color w:val="auto"/>
          <w:sz w:val="22"/>
          <w:szCs w:val="22"/>
        </w:rPr>
        <w:t>Lista de Artigos</w:t>
      </w:r>
      <w:r w:rsidRPr="00DB1353">
        <w:rPr>
          <w:rFonts w:ascii="Calibri Light" w:hAnsi="Calibri Light"/>
          <w:color w:val="auto"/>
          <w:sz w:val="22"/>
          <w:szCs w:val="22"/>
        </w:rPr>
        <w:t>.</w:t>
      </w:r>
      <w:r w:rsidR="005958E1">
        <w:rPr>
          <w:rFonts w:ascii="Calibri Light" w:hAnsi="Calibri Light"/>
          <w:color w:val="auto"/>
          <w:sz w:val="22"/>
          <w:szCs w:val="22"/>
        </w:rPr>
        <w:t xml:space="preserve"> </w:t>
      </w:r>
    </w:p>
    <w:p w:rsidR="00B40AEE" w:rsidRPr="006E2A2F" w:rsidRDefault="00B40AEE" w:rsidP="00B40AEE">
      <w:pPr>
        <w:pStyle w:val="Default"/>
        <w:spacing w:before="120" w:line="360" w:lineRule="auto"/>
        <w:rPr>
          <w:rFonts w:ascii="Calibri Light" w:hAnsi="Calibri Light"/>
          <w:b/>
          <w:color w:val="auto"/>
          <w:sz w:val="22"/>
          <w:szCs w:val="22"/>
        </w:rPr>
      </w:pPr>
      <w:r w:rsidRPr="006E2A2F">
        <w:rPr>
          <w:rFonts w:ascii="Calibri Light" w:hAnsi="Calibri Light"/>
          <w:b/>
          <w:color w:val="auto"/>
          <w:sz w:val="22"/>
          <w:szCs w:val="22"/>
        </w:rPr>
        <w:t xml:space="preserve">3. Duração </w:t>
      </w:r>
    </w:p>
    <w:p w:rsidR="00173AA8" w:rsidRDefault="00173AA8" w:rsidP="00173AA8">
      <w:pPr>
        <w:spacing w:before="120" w:line="360" w:lineRule="auto"/>
        <w:ind w:firstLine="0"/>
        <w:jc w:val="both"/>
        <w:rPr>
          <w:rFonts w:ascii="Calibri Light" w:hAnsi="Calibri Light"/>
          <w:sz w:val="22"/>
          <w:szCs w:val="22"/>
          <w:lang/>
        </w:rPr>
      </w:pPr>
      <w:r w:rsidRPr="00EB67D1">
        <w:rPr>
          <w:rFonts w:ascii="Calibri Light" w:hAnsi="Calibri Light"/>
          <w:sz w:val="22"/>
          <w:szCs w:val="22"/>
          <w:lang/>
        </w:rPr>
        <w:t xml:space="preserve">O presente contrato vigora desde a notificação de decisão de adjudicação até atingir o tempo total do contrato </w:t>
      </w:r>
      <w:r w:rsidR="00EB67D1" w:rsidRPr="00EB67D1">
        <w:rPr>
          <w:rFonts w:ascii="Calibri Light" w:hAnsi="Calibri Light"/>
          <w:sz w:val="22"/>
          <w:szCs w:val="22"/>
          <w:lang/>
        </w:rPr>
        <w:t>12 (doze) meses</w:t>
      </w:r>
      <w:r w:rsidRPr="00EB67D1">
        <w:rPr>
          <w:rFonts w:ascii="Calibri Light" w:hAnsi="Calibri Light"/>
          <w:sz w:val="22"/>
          <w:szCs w:val="22"/>
          <w:lang/>
        </w:rPr>
        <w:t>, de acordo com o disposto do n. º 1 e 2.º do artigo 440º</w:t>
      </w:r>
      <w:r w:rsidR="00384360" w:rsidRPr="00EB67D1">
        <w:rPr>
          <w:rFonts w:ascii="Calibri Light" w:hAnsi="Calibri Light"/>
          <w:sz w:val="22"/>
          <w:szCs w:val="22"/>
          <w:lang/>
        </w:rPr>
        <w:t xml:space="preserve"> e 48.º</w:t>
      </w:r>
      <w:r w:rsidRPr="00EB67D1">
        <w:rPr>
          <w:rFonts w:ascii="Calibri Light" w:hAnsi="Calibri Light"/>
          <w:sz w:val="22"/>
          <w:szCs w:val="22"/>
          <w:lang/>
        </w:rPr>
        <w:t xml:space="preserve"> do CCP.</w:t>
      </w:r>
    </w:p>
    <w:p w:rsidR="00B40AEE" w:rsidRDefault="00B40AEE" w:rsidP="00B40AEE">
      <w:pPr>
        <w:spacing w:before="120" w:line="360" w:lineRule="auto"/>
        <w:ind w:firstLine="0"/>
        <w:jc w:val="both"/>
        <w:rPr>
          <w:rFonts w:ascii="Calibri Light" w:hAnsi="Calibri Light"/>
          <w:b/>
          <w:color w:val="auto"/>
          <w:sz w:val="22"/>
          <w:szCs w:val="22"/>
        </w:rPr>
      </w:pPr>
      <w:r w:rsidRPr="00FF4DD3">
        <w:rPr>
          <w:rFonts w:ascii="Calibri Light" w:hAnsi="Calibri Light"/>
          <w:b/>
          <w:color w:val="auto"/>
          <w:sz w:val="22"/>
          <w:szCs w:val="22"/>
        </w:rPr>
        <w:t xml:space="preserve">4. Forma de pagamento </w:t>
      </w:r>
    </w:p>
    <w:p w:rsidR="00B40AEE" w:rsidRPr="00FC4A55" w:rsidRDefault="00B40AEE" w:rsidP="00FC4A55">
      <w:pPr>
        <w:spacing w:line="360" w:lineRule="auto"/>
        <w:ind w:firstLine="0"/>
        <w:jc w:val="both"/>
        <w:rPr>
          <w:rFonts w:ascii="Calibri Light" w:hAnsi="Calibri Light"/>
          <w:color w:val="auto"/>
          <w:sz w:val="22"/>
          <w:szCs w:val="22"/>
        </w:rPr>
      </w:pPr>
      <w:r w:rsidRPr="008F08F6">
        <w:rPr>
          <w:rFonts w:ascii="Calibri Light" w:hAnsi="Calibri Light"/>
          <w:color w:val="auto"/>
          <w:sz w:val="22"/>
          <w:szCs w:val="22"/>
        </w:rPr>
        <w:t>4.1</w:t>
      </w:r>
      <w:r>
        <w:rPr>
          <w:rFonts w:ascii="Calibri Light" w:hAnsi="Calibri Light" w:cs="Times New Roman"/>
          <w:color w:val="auto"/>
          <w:sz w:val="22"/>
          <w:szCs w:val="22"/>
        </w:rPr>
        <w:t xml:space="preserve">. </w:t>
      </w:r>
      <w:r w:rsidRPr="00C25D88">
        <w:rPr>
          <w:rFonts w:ascii="Calibri Light" w:hAnsi="Calibri Light" w:cs="Times New Roman"/>
          <w:color w:val="auto"/>
          <w:sz w:val="22"/>
          <w:szCs w:val="22"/>
        </w:rPr>
        <w:t xml:space="preserve">Para efeitos de conferência e faturação o adjudicatário obriga-se a enviar </w:t>
      </w:r>
      <w:r w:rsidR="00FC4A55">
        <w:rPr>
          <w:rFonts w:ascii="Calibri Light" w:hAnsi="Calibri Light" w:cs="Times New Roman"/>
          <w:color w:val="auto"/>
          <w:sz w:val="22"/>
          <w:szCs w:val="22"/>
        </w:rPr>
        <w:t>em 30 dias</w:t>
      </w:r>
      <w:r w:rsidRPr="00C25D88">
        <w:rPr>
          <w:rFonts w:ascii="Calibri Light" w:hAnsi="Calibri Light" w:cs="Times New Roman"/>
          <w:color w:val="auto"/>
          <w:sz w:val="22"/>
          <w:szCs w:val="22"/>
        </w:rPr>
        <w:t xml:space="preserve">, a fatura referente </w:t>
      </w:r>
      <w:r w:rsidR="00FC4A55">
        <w:rPr>
          <w:rFonts w:ascii="Calibri Light" w:hAnsi="Calibri Light" w:cs="Times New Roman"/>
          <w:color w:val="auto"/>
          <w:sz w:val="22"/>
          <w:szCs w:val="22"/>
        </w:rPr>
        <w:t xml:space="preserve">ao </w:t>
      </w:r>
      <w:r w:rsidRPr="00C25D88">
        <w:rPr>
          <w:rFonts w:ascii="Calibri Light" w:hAnsi="Calibri Light" w:cs="Times New Roman"/>
          <w:color w:val="auto"/>
          <w:sz w:val="22"/>
          <w:szCs w:val="22"/>
        </w:rPr>
        <w:t>fornecimento d</w:t>
      </w:r>
      <w:r w:rsidR="00FC4A55">
        <w:rPr>
          <w:rFonts w:ascii="Calibri Light" w:hAnsi="Calibri Light" w:cs="Times New Roman"/>
          <w:color w:val="auto"/>
          <w:sz w:val="22"/>
          <w:szCs w:val="22"/>
        </w:rPr>
        <w:t>o</w:t>
      </w:r>
      <w:r w:rsidRPr="00C25D88">
        <w:rPr>
          <w:rFonts w:ascii="Calibri Light" w:hAnsi="Calibri Light" w:cs="Times New Roman"/>
          <w:color w:val="auto"/>
          <w:sz w:val="22"/>
          <w:szCs w:val="22"/>
        </w:rPr>
        <w:t xml:space="preserve"> be</w:t>
      </w:r>
      <w:r w:rsidR="00FC4A55">
        <w:rPr>
          <w:rFonts w:ascii="Calibri Light" w:hAnsi="Calibri Light" w:cs="Times New Roman"/>
          <w:color w:val="auto"/>
          <w:sz w:val="22"/>
          <w:szCs w:val="22"/>
        </w:rPr>
        <w:t>m</w:t>
      </w:r>
      <w:r w:rsidRPr="00C25D88">
        <w:rPr>
          <w:rFonts w:ascii="Calibri Light" w:hAnsi="Calibri Light" w:cs="Times New Roman"/>
          <w:color w:val="auto"/>
          <w:sz w:val="22"/>
          <w:szCs w:val="22"/>
        </w:rPr>
        <w:t xml:space="preserve">, para o seguinte endereço: </w:t>
      </w:r>
    </w:p>
    <w:p w:rsidR="006D3E04" w:rsidRPr="006D3E04" w:rsidRDefault="006D3E04" w:rsidP="006D3E04">
      <w:pPr>
        <w:spacing w:line="360" w:lineRule="auto"/>
        <w:ind w:firstLine="680"/>
        <w:jc w:val="both"/>
        <w:rPr>
          <w:rFonts w:ascii="Calibri Light" w:hAnsi="Calibri Light"/>
          <w:color w:val="auto"/>
          <w:sz w:val="22"/>
          <w:szCs w:val="22"/>
        </w:rPr>
      </w:pPr>
      <w:r w:rsidRPr="006D3E04">
        <w:rPr>
          <w:rFonts w:ascii="Calibri Light" w:hAnsi="Calibri Light"/>
          <w:color w:val="auto"/>
          <w:sz w:val="22"/>
          <w:szCs w:val="22"/>
        </w:rPr>
        <w:t>Câmara Municipal</w:t>
      </w:r>
      <w:r>
        <w:rPr>
          <w:rFonts w:ascii="Calibri Light" w:hAnsi="Calibri Light"/>
          <w:color w:val="auto"/>
          <w:sz w:val="22"/>
          <w:szCs w:val="22"/>
        </w:rPr>
        <w:t xml:space="preserve"> de Moimenta Da Beira</w:t>
      </w:r>
    </w:p>
    <w:p w:rsidR="006D3E04" w:rsidRPr="006D3E04" w:rsidRDefault="006D3E04" w:rsidP="006D3E04">
      <w:pPr>
        <w:spacing w:line="360" w:lineRule="auto"/>
        <w:ind w:firstLine="680"/>
        <w:jc w:val="both"/>
        <w:rPr>
          <w:rFonts w:ascii="Calibri Light" w:hAnsi="Calibri Light"/>
          <w:color w:val="auto"/>
          <w:sz w:val="22"/>
          <w:szCs w:val="22"/>
        </w:rPr>
      </w:pPr>
      <w:r w:rsidRPr="006D3E04">
        <w:rPr>
          <w:rFonts w:ascii="Calibri Light" w:hAnsi="Calibri Light"/>
          <w:color w:val="auto"/>
          <w:sz w:val="22"/>
          <w:szCs w:val="22"/>
        </w:rPr>
        <w:t>Largo do Tabolado 3620-324</w:t>
      </w:r>
    </w:p>
    <w:p w:rsidR="00B40AEE" w:rsidRDefault="006D3E04" w:rsidP="006D3E04">
      <w:pPr>
        <w:spacing w:line="360" w:lineRule="auto"/>
        <w:ind w:firstLine="680"/>
        <w:jc w:val="both"/>
        <w:rPr>
          <w:rFonts w:ascii="Calibri Light" w:hAnsi="Calibri Light"/>
          <w:color w:val="auto"/>
          <w:sz w:val="22"/>
          <w:szCs w:val="22"/>
        </w:rPr>
      </w:pPr>
      <w:r w:rsidRPr="006D3E04">
        <w:rPr>
          <w:rFonts w:ascii="Calibri Light" w:hAnsi="Calibri Light"/>
          <w:color w:val="auto"/>
          <w:sz w:val="22"/>
          <w:szCs w:val="22"/>
        </w:rPr>
        <w:t>Moimenta da Beira</w:t>
      </w:r>
    </w:p>
    <w:p w:rsidR="00B40AEE" w:rsidRPr="00C25D88" w:rsidRDefault="00B40AEE" w:rsidP="00B40AEE">
      <w:pPr>
        <w:spacing w:line="360" w:lineRule="auto"/>
        <w:ind w:firstLine="0"/>
        <w:jc w:val="both"/>
        <w:rPr>
          <w:rFonts w:ascii="Calibri Light" w:hAnsi="Calibri Light"/>
          <w:color w:val="auto"/>
          <w:sz w:val="22"/>
          <w:szCs w:val="22"/>
        </w:rPr>
      </w:pPr>
      <w:r>
        <w:rPr>
          <w:rFonts w:ascii="Calibri Light" w:hAnsi="Calibri Light"/>
          <w:color w:val="auto"/>
          <w:sz w:val="22"/>
          <w:szCs w:val="22"/>
        </w:rPr>
        <w:t xml:space="preserve">4.2. </w:t>
      </w:r>
      <w:r w:rsidRPr="00C25D88">
        <w:rPr>
          <w:rFonts w:ascii="Calibri Light" w:hAnsi="Calibri Light"/>
          <w:color w:val="auto"/>
          <w:sz w:val="22"/>
          <w:szCs w:val="22"/>
        </w:rPr>
        <w:t xml:space="preserve">A fatura só pode ser emitida pelo adjudicatário, após </w:t>
      </w:r>
      <w:r w:rsidR="00FC4A55">
        <w:rPr>
          <w:rFonts w:ascii="Calibri Light" w:hAnsi="Calibri Light"/>
          <w:color w:val="auto"/>
          <w:sz w:val="22"/>
          <w:szCs w:val="22"/>
        </w:rPr>
        <w:t>entrega do bem</w:t>
      </w:r>
      <w:r w:rsidRPr="00C25D88">
        <w:rPr>
          <w:rFonts w:ascii="Calibri Light" w:hAnsi="Calibri Light"/>
          <w:color w:val="auto"/>
          <w:sz w:val="22"/>
          <w:szCs w:val="22"/>
        </w:rPr>
        <w:t>, na qual de</w:t>
      </w:r>
      <w:r>
        <w:rPr>
          <w:rFonts w:ascii="Calibri Light" w:hAnsi="Calibri Light"/>
          <w:color w:val="auto"/>
          <w:sz w:val="22"/>
          <w:szCs w:val="22"/>
        </w:rPr>
        <w:t xml:space="preserve">ve fazer </w:t>
      </w:r>
      <w:r w:rsidR="005958E1">
        <w:rPr>
          <w:rFonts w:ascii="Calibri Light" w:hAnsi="Calibri Light"/>
          <w:color w:val="auto"/>
          <w:sz w:val="22"/>
          <w:szCs w:val="22"/>
        </w:rPr>
        <w:t>referência</w:t>
      </w:r>
      <w:r>
        <w:rPr>
          <w:rFonts w:ascii="Calibri Light" w:hAnsi="Calibri Light"/>
          <w:color w:val="auto"/>
          <w:sz w:val="22"/>
          <w:szCs w:val="22"/>
        </w:rPr>
        <w:t xml:space="preserve"> ao </w:t>
      </w:r>
      <w:r w:rsidRPr="00C25D88">
        <w:rPr>
          <w:rFonts w:ascii="Calibri Light" w:hAnsi="Calibri Light"/>
          <w:color w:val="auto"/>
          <w:sz w:val="22"/>
          <w:szCs w:val="22"/>
        </w:rPr>
        <w:t>respetivo número de compromisso.</w:t>
      </w:r>
    </w:p>
    <w:p w:rsidR="00B40AEE" w:rsidRPr="00C25D88" w:rsidRDefault="00B40AEE" w:rsidP="00B40AEE">
      <w:pPr>
        <w:tabs>
          <w:tab w:val="left" w:pos="284"/>
        </w:tabs>
        <w:spacing w:line="360" w:lineRule="auto"/>
        <w:ind w:firstLine="0"/>
        <w:jc w:val="both"/>
        <w:rPr>
          <w:rFonts w:ascii="Calibri Light" w:hAnsi="Calibri Light" w:cs="Times New Roman"/>
          <w:color w:val="auto"/>
          <w:sz w:val="22"/>
          <w:szCs w:val="22"/>
        </w:rPr>
      </w:pPr>
      <w:r w:rsidRPr="00174FB8">
        <w:rPr>
          <w:rFonts w:ascii="Calibri Light" w:hAnsi="Calibri Light" w:cs="Times New Roman"/>
          <w:color w:val="auto"/>
          <w:sz w:val="22"/>
          <w:szCs w:val="22"/>
        </w:rPr>
        <w:t>4.3</w:t>
      </w:r>
      <w:r w:rsidRPr="00C25D88">
        <w:rPr>
          <w:rFonts w:ascii="Calibri Light" w:hAnsi="Calibri Light" w:cs="Times New Roman"/>
          <w:b/>
          <w:color w:val="auto"/>
          <w:sz w:val="22"/>
          <w:szCs w:val="22"/>
        </w:rPr>
        <w:t>.</w:t>
      </w:r>
      <w:r w:rsidRPr="00C25D88">
        <w:rPr>
          <w:rFonts w:ascii="Calibri Light" w:hAnsi="Calibri Light" w:cs="Times New Roman"/>
          <w:color w:val="auto"/>
          <w:sz w:val="22"/>
          <w:szCs w:val="22"/>
        </w:rPr>
        <w:t xml:space="preserve"> </w:t>
      </w:r>
      <w:r>
        <w:rPr>
          <w:rFonts w:ascii="Calibri Light" w:hAnsi="Calibri Light" w:cs="Times New Roman"/>
          <w:color w:val="auto"/>
          <w:sz w:val="22"/>
          <w:szCs w:val="22"/>
        </w:rPr>
        <w:t xml:space="preserve">Os pagamentos devidos pelo município de </w:t>
      </w:r>
      <w:r w:rsidR="00B2482A">
        <w:rPr>
          <w:rFonts w:ascii="Calibri Light" w:hAnsi="Calibri Light" w:cs="Times New Roman"/>
          <w:color w:val="auto"/>
          <w:sz w:val="22"/>
          <w:szCs w:val="22"/>
        </w:rPr>
        <w:t>Moimenta da Beira</w:t>
      </w:r>
      <w:r>
        <w:rPr>
          <w:rFonts w:ascii="Calibri Light" w:hAnsi="Calibri Light" w:cs="Times New Roman"/>
          <w:color w:val="auto"/>
          <w:sz w:val="22"/>
          <w:szCs w:val="22"/>
        </w:rPr>
        <w:t xml:space="preserve"> serão efetuados no prazo de 3</w:t>
      </w:r>
      <w:r w:rsidRPr="00C25D88">
        <w:rPr>
          <w:rFonts w:ascii="Calibri Light" w:hAnsi="Calibri Light" w:cs="Times New Roman"/>
          <w:color w:val="auto"/>
          <w:sz w:val="22"/>
          <w:szCs w:val="22"/>
        </w:rPr>
        <w:t>0 dias após a entrega da respetiva fatura, as quais só podem ser emitidas após o vencimento da obrigação a que se referem.</w:t>
      </w:r>
    </w:p>
    <w:p w:rsidR="00B40AEE" w:rsidRPr="00C25D88" w:rsidRDefault="00B40AEE" w:rsidP="00B40AEE">
      <w:pPr>
        <w:spacing w:line="360" w:lineRule="auto"/>
        <w:ind w:firstLine="0"/>
        <w:jc w:val="both"/>
        <w:rPr>
          <w:rFonts w:ascii="Calibri Light" w:hAnsi="Calibri Light" w:cs="Times New Roman"/>
          <w:color w:val="auto"/>
          <w:sz w:val="22"/>
          <w:szCs w:val="22"/>
        </w:rPr>
      </w:pPr>
      <w:r w:rsidRPr="00174FB8">
        <w:rPr>
          <w:rFonts w:ascii="Calibri Light" w:hAnsi="Calibri Light" w:cs="Times New Roman"/>
          <w:color w:val="auto"/>
          <w:sz w:val="22"/>
          <w:szCs w:val="22"/>
        </w:rPr>
        <w:t>4.4</w:t>
      </w:r>
      <w:r w:rsidRPr="00C25D88">
        <w:rPr>
          <w:rFonts w:ascii="Calibri Light" w:hAnsi="Calibri Light" w:cs="Times New Roman"/>
          <w:b/>
          <w:color w:val="auto"/>
          <w:sz w:val="22"/>
          <w:szCs w:val="22"/>
        </w:rPr>
        <w:t>.</w:t>
      </w:r>
      <w:r w:rsidRPr="00C25D88">
        <w:rPr>
          <w:rFonts w:ascii="Calibri Light" w:hAnsi="Calibri Light" w:cs="Times New Roman"/>
          <w:color w:val="auto"/>
          <w:sz w:val="22"/>
          <w:szCs w:val="22"/>
        </w:rPr>
        <w:t xml:space="preserve"> Não sendo observado o prazo estabelecido no número anterior, considera-se que a respetiva prestação só se vence nos noventa dias úteis subsequentes à apresentação da correspondente fatura. </w:t>
      </w:r>
    </w:p>
    <w:p w:rsidR="00134AD0" w:rsidRDefault="00B40AEE" w:rsidP="00B40AEE">
      <w:pPr>
        <w:spacing w:line="360" w:lineRule="auto"/>
        <w:ind w:firstLine="0"/>
        <w:jc w:val="both"/>
        <w:rPr>
          <w:rFonts w:ascii="Calibri Light" w:hAnsi="Calibri Light" w:cs="Times New Roman"/>
          <w:color w:val="auto"/>
          <w:sz w:val="22"/>
          <w:szCs w:val="22"/>
        </w:rPr>
      </w:pPr>
      <w:r w:rsidRPr="00174FB8">
        <w:rPr>
          <w:rFonts w:ascii="Calibri Light" w:hAnsi="Calibri Light" w:cs="Times New Roman"/>
          <w:color w:val="auto"/>
          <w:sz w:val="22"/>
          <w:szCs w:val="22"/>
        </w:rPr>
        <w:t>4.5.</w:t>
      </w:r>
      <w:r w:rsidRPr="00C25D88">
        <w:rPr>
          <w:rFonts w:ascii="Calibri Light" w:hAnsi="Calibri Light" w:cs="Times New Roman"/>
          <w:color w:val="auto"/>
          <w:sz w:val="22"/>
          <w:szCs w:val="22"/>
        </w:rPr>
        <w:t xml:space="preserve"> Nas condições de pagamento a apresentar pelo concorrente não podem ser propostos adiantamentos por conta dos bens/serviços a fornecer/prestar. </w:t>
      </w:r>
    </w:p>
    <w:p w:rsidR="003C0986" w:rsidRDefault="003C0986" w:rsidP="00B40AEE">
      <w:pPr>
        <w:spacing w:line="360" w:lineRule="auto"/>
        <w:ind w:firstLine="0"/>
        <w:jc w:val="both"/>
        <w:rPr>
          <w:rFonts w:ascii="Calibri Light" w:hAnsi="Calibri Light" w:cs="Times New Roman"/>
          <w:color w:val="auto"/>
          <w:sz w:val="22"/>
          <w:szCs w:val="22"/>
        </w:rPr>
      </w:pPr>
    </w:p>
    <w:p w:rsidR="003C0986" w:rsidRDefault="003C0986" w:rsidP="00B40AEE">
      <w:pPr>
        <w:spacing w:line="360" w:lineRule="auto"/>
        <w:ind w:firstLine="0"/>
        <w:jc w:val="both"/>
        <w:rPr>
          <w:rFonts w:ascii="Calibri Light" w:hAnsi="Calibri Light" w:cs="Times New Roman"/>
          <w:color w:val="auto"/>
          <w:sz w:val="22"/>
          <w:szCs w:val="22"/>
        </w:rPr>
      </w:pPr>
    </w:p>
    <w:p w:rsidR="00B40AEE" w:rsidRDefault="00B40AEE" w:rsidP="002E0015">
      <w:pPr>
        <w:tabs>
          <w:tab w:val="left" w:pos="0"/>
        </w:tabs>
        <w:spacing w:line="360" w:lineRule="auto"/>
        <w:ind w:right="284" w:firstLine="0"/>
        <w:jc w:val="both"/>
        <w:rPr>
          <w:rFonts w:ascii="Calibri Light" w:hAnsi="Calibri Light"/>
          <w:color w:val="auto"/>
          <w:sz w:val="22"/>
          <w:szCs w:val="22"/>
        </w:rPr>
      </w:pPr>
      <w:r>
        <w:rPr>
          <w:rFonts w:ascii="Calibri Light" w:hAnsi="Calibri Light"/>
          <w:b/>
          <w:color w:val="auto"/>
          <w:sz w:val="22"/>
          <w:szCs w:val="22"/>
        </w:rPr>
        <w:lastRenderedPageBreak/>
        <w:t>5.</w:t>
      </w:r>
      <w:r>
        <w:rPr>
          <w:rFonts w:ascii="Calibri Light" w:hAnsi="Calibri Light"/>
          <w:color w:val="auto"/>
          <w:sz w:val="22"/>
          <w:szCs w:val="22"/>
        </w:rPr>
        <w:t xml:space="preserve"> </w:t>
      </w:r>
      <w:r>
        <w:rPr>
          <w:rFonts w:ascii="Calibri Light" w:hAnsi="Calibri Light"/>
          <w:b/>
          <w:color w:val="auto"/>
          <w:sz w:val="22"/>
          <w:szCs w:val="22"/>
        </w:rPr>
        <w:t>Caução</w:t>
      </w:r>
    </w:p>
    <w:p w:rsidR="007F0AF2" w:rsidRPr="002E0015" w:rsidRDefault="00B40AEE" w:rsidP="002E0015">
      <w:pPr>
        <w:tabs>
          <w:tab w:val="left" w:pos="0"/>
        </w:tabs>
        <w:spacing w:line="360" w:lineRule="auto"/>
        <w:ind w:right="284" w:firstLine="0"/>
        <w:jc w:val="both"/>
        <w:rPr>
          <w:rFonts w:ascii="Calibri Light" w:hAnsi="Calibri Light"/>
          <w:sz w:val="22"/>
          <w:szCs w:val="22"/>
          <w:lang/>
        </w:rPr>
      </w:pPr>
      <w:r w:rsidRPr="001215DC">
        <w:rPr>
          <w:rFonts w:ascii="Calibri Light" w:hAnsi="Calibri Light"/>
          <w:sz w:val="22"/>
          <w:szCs w:val="22"/>
          <w:lang/>
        </w:rPr>
        <w:t>Não será exigida caução para garantir o exato e pontual cumprimento de todas as obrigações contratuais por parte do adjudicatário, de acordo com o disposto no nº 2 do artigo 88º do CCP.</w:t>
      </w:r>
    </w:p>
    <w:p w:rsidR="00B40AEE" w:rsidRPr="009767B2" w:rsidRDefault="00B40AEE" w:rsidP="002E0015">
      <w:pPr>
        <w:pStyle w:val="Default"/>
        <w:widowControl w:val="0"/>
        <w:tabs>
          <w:tab w:val="left" w:pos="426"/>
        </w:tabs>
        <w:spacing w:line="360" w:lineRule="auto"/>
        <w:jc w:val="both"/>
        <w:rPr>
          <w:rFonts w:ascii="Calibri Light" w:hAnsi="Calibri Light" w:cs="Times New Roman"/>
          <w:b/>
          <w:color w:val="auto"/>
          <w:sz w:val="22"/>
          <w:szCs w:val="22"/>
          <w:lang w:eastAsia="en-US"/>
        </w:rPr>
      </w:pPr>
      <w:r>
        <w:rPr>
          <w:rFonts w:ascii="Calibri Light" w:hAnsi="Calibri Light" w:cs="Times New Roman"/>
          <w:b/>
          <w:color w:val="auto"/>
          <w:sz w:val="22"/>
          <w:szCs w:val="22"/>
          <w:lang w:eastAsia="en-US"/>
        </w:rPr>
        <w:t>6</w:t>
      </w:r>
      <w:r w:rsidRPr="009767B2">
        <w:rPr>
          <w:rFonts w:ascii="Calibri Light" w:hAnsi="Calibri Light" w:cs="Times New Roman"/>
          <w:b/>
          <w:color w:val="auto"/>
          <w:sz w:val="22"/>
          <w:szCs w:val="22"/>
          <w:lang w:eastAsia="en-US"/>
        </w:rPr>
        <w:t>. Obrigações principais do Cocontratante</w:t>
      </w:r>
    </w:p>
    <w:p w:rsidR="00173AA8" w:rsidRDefault="00173AA8" w:rsidP="00173AA8">
      <w:pPr>
        <w:tabs>
          <w:tab w:val="left" w:pos="284"/>
        </w:tabs>
        <w:spacing w:line="360" w:lineRule="auto"/>
        <w:ind w:firstLine="0"/>
        <w:jc w:val="both"/>
        <w:rPr>
          <w:rFonts w:ascii="Calibri Light" w:hAnsi="Calibri Light"/>
          <w:sz w:val="22"/>
          <w:szCs w:val="22"/>
          <w:lang/>
        </w:rPr>
      </w:pPr>
      <w:r>
        <w:rPr>
          <w:rFonts w:ascii="Calibri Light" w:hAnsi="Calibri Light"/>
          <w:sz w:val="22"/>
          <w:szCs w:val="22"/>
          <w:lang/>
        </w:rPr>
        <w:t xml:space="preserve">6.1 </w:t>
      </w:r>
      <w:r>
        <w:rPr>
          <w:rFonts w:ascii="Calibri Light" w:hAnsi="Calibri Light"/>
          <w:sz w:val="22"/>
          <w:szCs w:val="22"/>
          <w:lang/>
        </w:rPr>
        <w:t>Sem prejuízo de outras obrigações previstas na legislação aplicável e no presente convite, o adjudicatário obriga-se a:</w:t>
      </w:r>
      <w:r>
        <w:rPr>
          <w:rFonts w:ascii="Calibri Light" w:hAnsi="Calibri Light"/>
          <w:sz w:val="22"/>
          <w:szCs w:val="22"/>
          <w:lang/>
        </w:rPr>
        <w:tab/>
      </w:r>
    </w:p>
    <w:p w:rsidR="00173AA8" w:rsidRDefault="00173AA8" w:rsidP="00173AA8">
      <w:pPr>
        <w:spacing w:line="360" w:lineRule="auto"/>
        <w:ind w:firstLine="0"/>
        <w:jc w:val="both"/>
        <w:rPr>
          <w:rFonts w:ascii="Calibri Light" w:hAnsi="Calibri Light"/>
          <w:sz w:val="22"/>
          <w:szCs w:val="22"/>
          <w:lang/>
        </w:rPr>
      </w:pPr>
      <w:r>
        <w:rPr>
          <w:rFonts w:ascii="Calibri Light" w:hAnsi="Calibri Light"/>
          <w:sz w:val="22"/>
          <w:szCs w:val="22"/>
          <w:lang/>
        </w:rPr>
        <w:t>6.1.1. Cumprir junto do</w:t>
      </w:r>
      <w:r>
        <w:rPr>
          <w:rFonts w:ascii="Calibri Light" w:hAnsi="Calibri Light"/>
          <w:sz w:val="22"/>
          <w:szCs w:val="22"/>
          <w:lang/>
        </w:rPr>
        <w:t xml:space="preserve"> </w:t>
      </w:r>
      <w:r>
        <w:rPr>
          <w:rFonts w:ascii="Calibri Light" w:hAnsi="Calibri Light"/>
          <w:sz w:val="22"/>
          <w:szCs w:val="22"/>
          <w:lang/>
        </w:rPr>
        <w:t xml:space="preserve">município de </w:t>
      </w:r>
      <w:r w:rsidR="00B2482A">
        <w:rPr>
          <w:rFonts w:ascii="Calibri Light" w:hAnsi="Calibri Light"/>
          <w:sz w:val="22"/>
          <w:szCs w:val="22"/>
          <w:lang/>
        </w:rPr>
        <w:t>Moimenta da Beira</w:t>
      </w:r>
      <w:r>
        <w:rPr>
          <w:rFonts w:ascii="Calibri Light" w:hAnsi="Calibri Light"/>
          <w:sz w:val="22"/>
          <w:szCs w:val="22"/>
          <w:lang/>
        </w:rPr>
        <w:t xml:space="preserve"> o objeto do contrato, de acordo com as especificaç</w:t>
      </w:r>
      <w:r>
        <w:rPr>
          <w:rFonts w:ascii="Calibri Light" w:hAnsi="Calibri Light"/>
          <w:sz w:val="22"/>
          <w:szCs w:val="22"/>
          <w:lang/>
        </w:rPr>
        <w:t>ões</w:t>
      </w:r>
      <w:r>
        <w:rPr>
          <w:rFonts w:ascii="Calibri Light" w:hAnsi="Calibri Light"/>
          <w:sz w:val="22"/>
          <w:szCs w:val="22"/>
          <w:lang/>
        </w:rPr>
        <w:t xml:space="preserve"> apresentad</w:t>
      </w:r>
      <w:r>
        <w:rPr>
          <w:rFonts w:ascii="Calibri Light" w:hAnsi="Calibri Light"/>
          <w:sz w:val="22"/>
          <w:szCs w:val="22"/>
          <w:lang/>
        </w:rPr>
        <w:t>a</w:t>
      </w:r>
      <w:r>
        <w:rPr>
          <w:rFonts w:ascii="Calibri Light" w:hAnsi="Calibri Light"/>
          <w:sz w:val="22"/>
          <w:szCs w:val="22"/>
          <w:lang/>
        </w:rPr>
        <w:t>s na sua proposta;</w:t>
      </w:r>
    </w:p>
    <w:p w:rsidR="00173AA8" w:rsidRDefault="00173AA8" w:rsidP="00173AA8">
      <w:pPr>
        <w:spacing w:line="360" w:lineRule="auto"/>
        <w:ind w:firstLine="0"/>
        <w:jc w:val="both"/>
        <w:rPr>
          <w:rFonts w:ascii="Calibri Light" w:hAnsi="Calibri Light"/>
          <w:sz w:val="22"/>
          <w:szCs w:val="22"/>
          <w:lang/>
        </w:rPr>
      </w:pPr>
      <w:r>
        <w:rPr>
          <w:rFonts w:ascii="Calibri Light" w:hAnsi="Calibri Light"/>
          <w:sz w:val="22"/>
          <w:szCs w:val="22"/>
          <w:lang/>
        </w:rPr>
        <w:t xml:space="preserve">6.1.2. Entregar os bens </w:t>
      </w:r>
      <w:r>
        <w:rPr>
          <w:rFonts w:ascii="Calibri Light" w:hAnsi="Calibri Light"/>
          <w:sz w:val="22"/>
          <w:szCs w:val="22"/>
          <w:lang/>
        </w:rPr>
        <w:t>objeto do contrato em perfeitas condições de serem utilizados e para os fins a que se destinam;</w:t>
      </w:r>
    </w:p>
    <w:p w:rsidR="00173AA8" w:rsidRDefault="00173AA8" w:rsidP="00173AA8">
      <w:pPr>
        <w:spacing w:line="360" w:lineRule="auto"/>
        <w:ind w:firstLine="0"/>
        <w:jc w:val="both"/>
        <w:rPr>
          <w:rFonts w:ascii="Calibri Light" w:hAnsi="Calibri Light"/>
          <w:color w:val="auto"/>
          <w:sz w:val="22"/>
          <w:szCs w:val="22"/>
          <w:lang/>
        </w:rPr>
      </w:pPr>
      <w:r>
        <w:rPr>
          <w:rFonts w:ascii="Calibri Light" w:hAnsi="Calibri Light"/>
          <w:color w:val="auto"/>
          <w:sz w:val="22"/>
          <w:szCs w:val="22"/>
          <w:lang/>
        </w:rPr>
        <w:t xml:space="preserve">6.1.3. Respeitar, sob pena de penalização, os prazos de entrega definidos para </w:t>
      </w:r>
      <w:r>
        <w:rPr>
          <w:rFonts w:ascii="Calibri Light" w:hAnsi="Calibri Light"/>
          <w:color w:val="auto"/>
          <w:sz w:val="22"/>
          <w:szCs w:val="22"/>
          <w:lang/>
        </w:rPr>
        <w:t xml:space="preserve">bens objeto do contrato </w:t>
      </w:r>
      <w:r>
        <w:rPr>
          <w:rFonts w:ascii="Calibri Light" w:hAnsi="Calibri Light"/>
          <w:color w:val="auto"/>
          <w:sz w:val="22"/>
          <w:szCs w:val="22"/>
          <w:lang/>
        </w:rPr>
        <w:t>a fornecer.</w:t>
      </w:r>
    </w:p>
    <w:p w:rsidR="00173AA8" w:rsidRDefault="00173AA8" w:rsidP="00173AA8">
      <w:pPr>
        <w:spacing w:line="360" w:lineRule="auto"/>
        <w:ind w:firstLine="0"/>
        <w:jc w:val="both"/>
        <w:rPr>
          <w:rFonts w:ascii="Calibri Light" w:hAnsi="Calibri Light"/>
          <w:sz w:val="22"/>
          <w:szCs w:val="22"/>
          <w:lang/>
        </w:rPr>
      </w:pPr>
      <w:r>
        <w:rPr>
          <w:rFonts w:ascii="Calibri Light" w:hAnsi="Calibri Light"/>
          <w:sz w:val="22"/>
          <w:szCs w:val="22"/>
          <w:lang/>
        </w:rPr>
        <w:t>6.1.4. Comunicar</w:t>
      </w:r>
      <w:r>
        <w:rPr>
          <w:rFonts w:ascii="Calibri Light" w:hAnsi="Calibri Light"/>
          <w:sz w:val="22"/>
          <w:szCs w:val="22"/>
          <w:lang/>
        </w:rPr>
        <w:t xml:space="preserve"> qualquer situação de impossibilidade temporária de fornecimento, impossibilidade legal de fornecimento, substituição de artigos ou descontinuidade definitiva de artigos;</w:t>
      </w:r>
    </w:p>
    <w:p w:rsidR="00173AA8" w:rsidRDefault="00173AA8" w:rsidP="00173AA8">
      <w:pPr>
        <w:spacing w:line="360" w:lineRule="auto"/>
        <w:ind w:firstLine="0"/>
        <w:jc w:val="both"/>
        <w:rPr>
          <w:rFonts w:ascii="Calibri Light" w:hAnsi="Calibri Light"/>
          <w:sz w:val="22"/>
          <w:szCs w:val="22"/>
          <w:lang/>
        </w:rPr>
      </w:pPr>
      <w:r>
        <w:rPr>
          <w:rFonts w:ascii="Calibri Light" w:hAnsi="Calibri Light"/>
          <w:sz w:val="22"/>
          <w:szCs w:val="22"/>
          <w:lang/>
        </w:rPr>
        <w:t xml:space="preserve">6.1.5. </w:t>
      </w:r>
      <w:r>
        <w:rPr>
          <w:rFonts w:ascii="Calibri Light" w:hAnsi="Calibri Light"/>
          <w:sz w:val="22"/>
          <w:szCs w:val="22"/>
          <w:lang/>
        </w:rPr>
        <w:t>Não alterar os preços dos artigos adjudicados, durante o período contratual.</w:t>
      </w:r>
    </w:p>
    <w:p w:rsidR="00B40AEE" w:rsidRDefault="00B40AEE" w:rsidP="00B40AEE">
      <w:pPr>
        <w:spacing w:line="360" w:lineRule="auto"/>
        <w:ind w:firstLine="0"/>
        <w:rPr>
          <w:rFonts w:ascii="Calibri Light" w:hAnsi="Calibri Light"/>
          <w:b/>
          <w:sz w:val="22"/>
          <w:szCs w:val="22"/>
        </w:rPr>
      </w:pPr>
      <w:r>
        <w:rPr>
          <w:rFonts w:ascii="Calibri Light" w:hAnsi="Calibri Light"/>
          <w:b/>
          <w:sz w:val="22"/>
          <w:szCs w:val="22"/>
        </w:rPr>
        <w:t xml:space="preserve">7. Obrigações do município de </w:t>
      </w:r>
      <w:r w:rsidR="00B2482A">
        <w:rPr>
          <w:rFonts w:ascii="Calibri Light" w:hAnsi="Calibri Light"/>
          <w:b/>
          <w:sz w:val="22"/>
          <w:szCs w:val="22"/>
        </w:rPr>
        <w:t>Moimenta da Beira</w:t>
      </w:r>
    </w:p>
    <w:p w:rsidR="00B40AEE" w:rsidRPr="00C31723" w:rsidRDefault="00B40AEE" w:rsidP="00B96F62">
      <w:pPr>
        <w:spacing w:line="360" w:lineRule="auto"/>
        <w:ind w:firstLine="0"/>
        <w:jc w:val="both"/>
        <w:rPr>
          <w:rFonts w:ascii="Calibri Light" w:hAnsi="Calibri Light"/>
          <w:sz w:val="22"/>
          <w:szCs w:val="22"/>
        </w:rPr>
      </w:pPr>
      <w:r w:rsidRPr="00D853F0">
        <w:rPr>
          <w:rFonts w:ascii="Calibri Light" w:hAnsi="Calibri Light"/>
          <w:sz w:val="22"/>
          <w:szCs w:val="22"/>
        </w:rPr>
        <w:t>7.1</w:t>
      </w:r>
      <w:r>
        <w:rPr>
          <w:rFonts w:ascii="Calibri Light" w:hAnsi="Calibri Light"/>
          <w:b/>
          <w:sz w:val="22"/>
          <w:szCs w:val="22"/>
        </w:rPr>
        <w:t>.</w:t>
      </w:r>
      <w:r w:rsidRPr="00C418E7">
        <w:rPr>
          <w:rFonts w:ascii="Calibri Light" w:hAnsi="Calibri Light"/>
          <w:sz w:val="22"/>
          <w:szCs w:val="22"/>
        </w:rPr>
        <w:t xml:space="preserve"> Pelo</w:t>
      </w:r>
      <w:r w:rsidRPr="00C418E7">
        <w:rPr>
          <w:rFonts w:ascii="Calibri Light" w:hAnsi="Calibri Light" w:cs="Arial"/>
          <w:color w:val="auto"/>
          <w:sz w:val="22"/>
          <w:szCs w:val="22"/>
        </w:rPr>
        <w:t xml:space="preserve"> </w:t>
      </w:r>
      <w:r w:rsidRPr="009767B2">
        <w:rPr>
          <w:rFonts w:ascii="Calibri Light" w:hAnsi="Calibri Light" w:cs="Arial"/>
          <w:color w:val="auto"/>
          <w:sz w:val="22"/>
          <w:szCs w:val="22"/>
        </w:rPr>
        <w:t>fornecimento dos serviços e/ou bens, bem como, pelo cumprimento das demais obrigações constantes no Convite ou</w:t>
      </w:r>
      <w:r>
        <w:rPr>
          <w:rFonts w:ascii="Calibri Light" w:hAnsi="Calibri Light" w:cs="Arial"/>
          <w:color w:val="auto"/>
          <w:sz w:val="22"/>
          <w:szCs w:val="22"/>
        </w:rPr>
        <w:t xml:space="preserve"> Caderno de Encargos.</w:t>
      </w:r>
    </w:p>
    <w:p w:rsidR="00B40AEE" w:rsidRPr="009767B2" w:rsidRDefault="00B40AEE" w:rsidP="00B96F62">
      <w:pPr>
        <w:pStyle w:val="Default"/>
        <w:tabs>
          <w:tab w:val="left" w:pos="284"/>
        </w:tabs>
        <w:spacing w:line="360" w:lineRule="auto"/>
        <w:jc w:val="both"/>
        <w:rPr>
          <w:rFonts w:ascii="Calibri Light" w:hAnsi="Calibri Light" w:cs="Arial"/>
          <w:color w:val="auto"/>
          <w:sz w:val="22"/>
          <w:szCs w:val="22"/>
        </w:rPr>
      </w:pPr>
      <w:r w:rsidRPr="00D853F0">
        <w:rPr>
          <w:rFonts w:ascii="Calibri Light" w:hAnsi="Calibri Light" w:cs="Arial"/>
          <w:color w:val="auto"/>
          <w:sz w:val="22"/>
          <w:szCs w:val="22"/>
        </w:rPr>
        <w:t>7.2</w:t>
      </w:r>
      <w:r>
        <w:rPr>
          <w:rFonts w:ascii="Calibri Light" w:hAnsi="Calibri Light" w:cs="Arial"/>
          <w:color w:val="auto"/>
          <w:sz w:val="22"/>
          <w:szCs w:val="22"/>
        </w:rPr>
        <w:t xml:space="preserve"> O município de </w:t>
      </w:r>
      <w:r w:rsidR="00B2482A" w:rsidRPr="00B2482A">
        <w:rPr>
          <w:rFonts w:ascii="Calibri Light" w:hAnsi="Calibri Light" w:cs="Arial"/>
          <w:color w:val="auto"/>
          <w:sz w:val="22"/>
          <w:szCs w:val="22"/>
        </w:rPr>
        <w:t>Moimenta da Beira</w:t>
      </w:r>
      <w:r w:rsidRPr="009767B2">
        <w:rPr>
          <w:rFonts w:ascii="Calibri Light" w:hAnsi="Calibri Light" w:cs="Arial"/>
          <w:color w:val="auto"/>
          <w:sz w:val="22"/>
          <w:szCs w:val="22"/>
        </w:rPr>
        <w:t xml:space="preserve"> efetuará as diligências normais que permitam </w:t>
      </w:r>
      <w:r w:rsidR="00FC4A55">
        <w:rPr>
          <w:rFonts w:ascii="Calibri Light" w:hAnsi="Calibri Light" w:cs="Arial"/>
          <w:color w:val="auto"/>
          <w:sz w:val="22"/>
          <w:szCs w:val="22"/>
        </w:rPr>
        <w:t>o fornecimento do bem</w:t>
      </w:r>
      <w:r w:rsidRPr="009767B2">
        <w:rPr>
          <w:rFonts w:ascii="Calibri Light" w:hAnsi="Calibri Light" w:cs="Arial"/>
          <w:color w:val="auto"/>
          <w:sz w:val="22"/>
          <w:szCs w:val="22"/>
        </w:rPr>
        <w:t xml:space="preserve"> nos termos previstos. </w:t>
      </w:r>
    </w:p>
    <w:p w:rsidR="00E071C4" w:rsidRDefault="00B40AEE" w:rsidP="00B40AEE">
      <w:pPr>
        <w:pStyle w:val="PargrafodaLista"/>
        <w:tabs>
          <w:tab w:val="left" w:pos="0"/>
          <w:tab w:val="left" w:pos="426"/>
        </w:tabs>
        <w:autoSpaceDE w:val="0"/>
        <w:autoSpaceDN w:val="0"/>
        <w:adjustRightInd w:val="0"/>
        <w:spacing w:line="360" w:lineRule="auto"/>
        <w:ind w:left="0" w:firstLine="0"/>
        <w:contextualSpacing/>
        <w:jc w:val="both"/>
        <w:rPr>
          <w:rFonts w:ascii="Calibri Light" w:hAnsi="Calibri Light" w:cs="Arial"/>
          <w:color w:val="FF0000"/>
          <w:sz w:val="22"/>
          <w:szCs w:val="22"/>
        </w:rPr>
      </w:pPr>
      <w:r w:rsidRPr="00D853F0">
        <w:rPr>
          <w:rStyle w:val="Estilo1"/>
          <w:rFonts w:ascii="Calibri Light" w:eastAsia="Garamond" w:hAnsi="Calibri Light" w:cs="Arial"/>
          <w:sz w:val="22"/>
          <w:szCs w:val="22"/>
        </w:rPr>
        <w:t>7.3.</w:t>
      </w:r>
      <w:r>
        <w:rPr>
          <w:rStyle w:val="Estilo1"/>
          <w:rFonts w:ascii="Calibri Light" w:eastAsia="Garamond" w:hAnsi="Calibri Light" w:cs="Arial"/>
          <w:sz w:val="22"/>
          <w:szCs w:val="22"/>
        </w:rPr>
        <w:t xml:space="preserve"> Em</w:t>
      </w:r>
      <w:r w:rsidRPr="009767B2">
        <w:rPr>
          <w:rStyle w:val="Estilo1"/>
          <w:rFonts w:ascii="Calibri Light" w:eastAsia="Garamond" w:hAnsi="Calibri Light" w:cs="Arial"/>
          <w:sz w:val="22"/>
          <w:szCs w:val="22"/>
        </w:rPr>
        <w:t xml:space="preserve"> caso</w:t>
      </w:r>
      <w:r w:rsidRPr="009767B2">
        <w:rPr>
          <w:rFonts w:ascii="Calibri Light" w:hAnsi="Calibri Light"/>
          <w:sz w:val="22"/>
          <w:szCs w:val="22"/>
        </w:rPr>
        <w:t xml:space="preserve"> </w:t>
      </w:r>
      <w:r w:rsidRPr="009767B2">
        <w:rPr>
          <w:rFonts w:ascii="Calibri Light" w:hAnsi="Calibri Light" w:cs="Arial"/>
          <w:sz w:val="22"/>
          <w:szCs w:val="22"/>
        </w:rPr>
        <w:t xml:space="preserve">de incumprimento dos prazos </w:t>
      </w:r>
      <w:r>
        <w:rPr>
          <w:rFonts w:ascii="Calibri Light" w:hAnsi="Calibri Light" w:cs="Arial"/>
          <w:sz w:val="22"/>
          <w:szCs w:val="22"/>
        </w:rPr>
        <w:t xml:space="preserve">de pagamento por parte do município de </w:t>
      </w:r>
      <w:r w:rsidR="00B2482A" w:rsidRPr="00B2482A">
        <w:rPr>
          <w:rFonts w:ascii="Calibri Light" w:hAnsi="Calibri Light" w:cs="Arial"/>
          <w:sz w:val="22"/>
          <w:szCs w:val="22"/>
        </w:rPr>
        <w:t>Moimenta da Beira</w:t>
      </w:r>
      <w:r w:rsidRPr="009767B2">
        <w:rPr>
          <w:rFonts w:ascii="Calibri Light" w:hAnsi="Calibri Light" w:cs="Arial"/>
          <w:sz w:val="22"/>
          <w:szCs w:val="22"/>
        </w:rPr>
        <w:t xml:space="preserve">, o cocontratante tem o direito de exigir </w:t>
      </w:r>
      <w:r>
        <w:rPr>
          <w:rFonts w:ascii="Calibri Light" w:hAnsi="Calibri Light" w:cs="Arial"/>
          <w:sz w:val="22"/>
          <w:szCs w:val="22"/>
        </w:rPr>
        <w:t xml:space="preserve">ao município de </w:t>
      </w:r>
      <w:r w:rsidR="00B2482A" w:rsidRPr="00B2482A">
        <w:rPr>
          <w:rFonts w:ascii="Calibri Light" w:hAnsi="Calibri Light" w:cs="Arial"/>
          <w:sz w:val="22"/>
          <w:szCs w:val="22"/>
        </w:rPr>
        <w:t>Moimenta da Beira</w:t>
      </w:r>
      <w:r w:rsidRPr="009767B2">
        <w:rPr>
          <w:rFonts w:ascii="Calibri Light" w:hAnsi="Calibri Light" w:cs="Arial"/>
          <w:sz w:val="22"/>
          <w:szCs w:val="22"/>
        </w:rPr>
        <w:t xml:space="preserve"> o pagamento dos juros de mora, à taxa legal em vigor, nos termos da lei geral.</w:t>
      </w:r>
      <w:r w:rsidRPr="009767B2">
        <w:rPr>
          <w:rFonts w:ascii="Calibri Light" w:hAnsi="Calibri Light" w:cs="Arial"/>
          <w:color w:val="FF0000"/>
          <w:sz w:val="22"/>
          <w:szCs w:val="22"/>
        </w:rPr>
        <w:t xml:space="preserve"> </w:t>
      </w:r>
    </w:p>
    <w:p w:rsidR="00B40AEE" w:rsidRPr="00FF4DD3" w:rsidRDefault="00B40AEE" w:rsidP="00B40AEE">
      <w:pPr>
        <w:spacing w:before="120" w:line="360" w:lineRule="auto"/>
        <w:ind w:firstLine="0"/>
        <w:jc w:val="both"/>
        <w:rPr>
          <w:rFonts w:ascii="Calibri Light" w:hAnsi="Calibri Light"/>
          <w:b/>
          <w:color w:val="auto"/>
          <w:sz w:val="22"/>
          <w:szCs w:val="22"/>
        </w:rPr>
      </w:pPr>
      <w:r>
        <w:rPr>
          <w:rFonts w:ascii="Calibri Light" w:hAnsi="Calibri Light"/>
          <w:b/>
          <w:color w:val="auto"/>
          <w:sz w:val="22"/>
          <w:szCs w:val="22"/>
        </w:rPr>
        <w:t>8</w:t>
      </w:r>
      <w:r w:rsidRPr="00FF4DD3">
        <w:rPr>
          <w:rFonts w:ascii="Calibri Light" w:hAnsi="Calibri Light"/>
          <w:b/>
          <w:color w:val="auto"/>
          <w:sz w:val="22"/>
          <w:szCs w:val="22"/>
        </w:rPr>
        <w:t xml:space="preserve">. Casos Fortuitos ou de Força Maior </w:t>
      </w:r>
    </w:p>
    <w:p w:rsidR="00B40AEE" w:rsidRPr="00FF4DD3" w:rsidRDefault="00B40AEE" w:rsidP="00B40AEE">
      <w:pPr>
        <w:tabs>
          <w:tab w:val="left" w:pos="0"/>
        </w:tabs>
        <w:spacing w:line="360" w:lineRule="auto"/>
        <w:ind w:firstLine="0"/>
        <w:jc w:val="both"/>
        <w:rPr>
          <w:rFonts w:ascii="Calibri Light" w:hAnsi="Calibri Light"/>
          <w:color w:val="auto"/>
          <w:sz w:val="22"/>
          <w:szCs w:val="22"/>
        </w:rPr>
      </w:pPr>
      <w:r>
        <w:rPr>
          <w:rFonts w:ascii="Calibri Light" w:hAnsi="Calibri Light"/>
          <w:color w:val="auto"/>
          <w:sz w:val="22"/>
          <w:szCs w:val="22"/>
        </w:rPr>
        <w:t>8</w:t>
      </w:r>
      <w:r w:rsidRPr="00FF4DD3">
        <w:rPr>
          <w:rFonts w:ascii="Calibri Light" w:hAnsi="Calibri Light"/>
          <w:color w:val="auto"/>
          <w:sz w:val="22"/>
          <w:szCs w:val="22"/>
        </w:rPr>
        <w:t xml:space="preserve">.1. Nenhuma das partes incorrerá em responsabilidade se por caso fortuito ou de força maior, designadamente, greves ou outros conflitos coletivos de trabalho, for impedido de cumprir as obrigações assumidas no contrato. </w:t>
      </w:r>
    </w:p>
    <w:p w:rsidR="007F0AF2" w:rsidRDefault="00B40AEE" w:rsidP="00B40AEE">
      <w:pPr>
        <w:pStyle w:val="Default"/>
        <w:spacing w:line="360" w:lineRule="auto"/>
        <w:jc w:val="both"/>
        <w:rPr>
          <w:rFonts w:ascii="Calibri Light" w:hAnsi="Calibri Light"/>
          <w:color w:val="auto"/>
          <w:sz w:val="22"/>
          <w:szCs w:val="22"/>
        </w:rPr>
      </w:pPr>
      <w:r>
        <w:rPr>
          <w:rFonts w:ascii="Calibri Light" w:hAnsi="Calibri Light"/>
          <w:color w:val="auto"/>
          <w:sz w:val="22"/>
          <w:szCs w:val="22"/>
        </w:rPr>
        <w:t>8</w:t>
      </w:r>
      <w:r w:rsidRPr="00FF4DD3">
        <w:rPr>
          <w:rFonts w:ascii="Calibri Light" w:hAnsi="Calibri Light"/>
          <w:color w:val="auto"/>
          <w:sz w:val="22"/>
          <w:szCs w:val="22"/>
        </w:rPr>
        <w:t xml:space="preserve">.2. A parte que invocar casos fortuitos ou de força maior, deverá comunicar e justificar tais situações à outra parte, bem como, informar o prazo previsível para restabelecer a situação. </w:t>
      </w:r>
    </w:p>
    <w:p w:rsidR="00B40AEE" w:rsidRPr="00FF4DD3" w:rsidRDefault="00B40AEE" w:rsidP="00B40AEE">
      <w:pPr>
        <w:spacing w:before="120" w:line="360" w:lineRule="auto"/>
        <w:ind w:firstLine="0"/>
        <w:jc w:val="both"/>
        <w:rPr>
          <w:rFonts w:ascii="Calibri Light" w:hAnsi="Calibri Light"/>
          <w:b/>
          <w:color w:val="auto"/>
          <w:sz w:val="22"/>
          <w:szCs w:val="22"/>
        </w:rPr>
      </w:pPr>
      <w:r>
        <w:rPr>
          <w:rFonts w:ascii="Calibri Light" w:hAnsi="Calibri Light"/>
          <w:b/>
          <w:color w:val="auto"/>
          <w:sz w:val="22"/>
          <w:szCs w:val="22"/>
        </w:rPr>
        <w:lastRenderedPageBreak/>
        <w:t>9</w:t>
      </w:r>
      <w:r w:rsidRPr="00FF4DD3">
        <w:rPr>
          <w:rFonts w:ascii="Calibri Light" w:hAnsi="Calibri Light"/>
          <w:b/>
          <w:color w:val="auto"/>
          <w:sz w:val="22"/>
          <w:szCs w:val="22"/>
        </w:rPr>
        <w:t xml:space="preserve">. </w:t>
      </w:r>
      <w:r>
        <w:rPr>
          <w:rFonts w:ascii="Calibri Light" w:hAnsi="Calibri Light"/>
          <w:b/>
          <w:color w:val="auto"/>
          <w:sz w:val="22"/>
          <w:szCs w:val="22"/>
        </w:rPr>
        <w:t>Cessão da posição contratual</w:t>
      </w:r>
    </w:p>
    <w:p w:rsidR="00B40AEE" w:rsidRPr="00FF4DD3" w:rsidRDefault="00B40AEE" w:rsidP="00B40AEE">
      <w:pPr>
        <w:tabs>
          <w:tab w:val="left" w:pos="0"/>
        </w:tabs>
        <w:spacing w:line="360" w:lineRule="auto"/>
        <w:ind w:firstLine="0"/>
        <w:jc w:val="both"/>
        <w:rPr>
          <w:rFonts w:ascii="Calibri Light" w:hAnsi="Calibri Light"/>
          <w:color w:val="auto"/>
          <w:sz w:val="22"/>
          <w:szCs w:val="22"/>
        </w:rPr>
      </w:pPr>
      <w:r>
        <w:rPr>
          <w:rFonts w:ascii="Calibri Light" w:hAnsi="Calibri Light"/>
          <w:color w:val="auto"/>
          <w:sz w:val="22"/>
          <w:szCs w:val="22"/>
        </w:rPr>
        <w:t>9.1. O a</w:t>
      </w:r>
      <w:r w:rsidRPr="00A66B68">
        <w:rPr>
          <w:rFonts w:ascii="Calibri Light" w:hAnsi="Calibri Light"/>
          <w:color w:val="auto"/>
          <w:sz w:val="22"/>
          <w:szCs w:val="22"/>
        </w:rPr>
        <w:t>djudicatário não pode ceder, total ou parcialmente, a sua posição contratual ou qualquer dos direitos e obrigações decorrentes do contrato, sem prévia autorização da Entidade Adjudicante</w:t>
      </w:r>
      <w:r w:rsidRPr="00FF4DD3">
        <w:rPr>
          <w:rFonts w:ascii="Calibri Light" w:hAnsi="Calibri Light"/>
          <w:color w:val="auto"/>
          <w:sz w:val="22"/>
          <w:szCs w:val="22"/>
        </w:rPr>
        <w:t xml:space="preserve">. </w:t>
      </w:r>
    </w:p>
    <w:p w:rsidR="00B40AEE" w:rsidRPr="00FD5D2C" w:rsidRDefault="00B40AEE" w:rsidP="00B40AEE">
      <w:pPr>
        <w:pStyle w:val="Default"/>
        <w:spacing w:line="360" w:lineRule="auto"/>
        <w:jc w:val="both"/>
        <w:rPr>
          <w:rFonts w:ascii="Calibri Light" w:hAnsi="Calibri Light"/>
          <w:color w:val="auto"/>
          <w:sz w:val="22"/>
          <w:szCs w:val="22"/>
        </w:rPr>
      </w:pPr>
      <w:r>
        <w:rPr>
          <w:rFonts w:ascii="Calibri Light" w:hAnsi="Calibri Light"/>
          <w:color w:val="auto"/>
          <w:sz w:val="22"/>
          <w:szCs w:val="22"/>
        </w:rPr>
        <w:t>9</w:t>
      </w:r>
      <w:r w:rsidRPr="00FF4DD3">
        <w:rPr>
          <w:rFonts w:ascii="Calibri Light" w:hAnsi="Calibri Light"/>
          <w:color w:val="auto"/>
          <w:sz w:val="22"/>
          <w:szCs w:val="22"/>
        </w:rPr>
        <w:t xml:space="preserve">.2. </w:t>
      </w:r>
      <w:r w:rsidRPr="00FD5D2C">
        <w:rPr>
          <w:rFonts w:ascii="Calibri Light" w:hAnsi="Calibri Light"/>
          <w:color w:val="auto"/>
          <w:sz w:val="22"/>
          <w:szCs w:val="22"/>
        </w:rPr>
        <w:t>O cessionário proposto pelo adjudicatário deve apresentar toda a documentação exigida associada às condições de qualificação do Programa do Concurso.</w:t>
      </w:r>
    </w:p>
    <w:p w:rsidR="00B40AEE" w:rsidRPr="00FD5D2C" w:rsidRDefault="00B40AEE" w:rsidP="00B40AEE">
      <w:pPr>
        <w:pStyle w:val="Default"/>
        <w:spacing w:line="360" w:lineRule="auto"/>
        <w:jc w:val="both"/>
        <w:rPr>
          <w:rFonts w:ascii="Calibri Light" w:hAnsi="Calibri Light"/>
          <w:color w:val="auto"/>
          <w:sz w:val="22"/>
          <w:szCs w:val="22"/>
        </w:rPr>
      </w:pPr>
      <w:r w:rsidRPr="00FD5D2C">
        <w:rPr>
          <w:rFonts w:ascii="Calibri Light" w:hAnsi="Calibri Light"/>
          <w:color w:val="auto"/>
          <w:sz w:val="22"/>
          <w:szCs w:val="22"/>
        </w:rPr>
        <w:t>9</w:t>
      </w:r>
      <w:r>
        <w:rPr>
          <w:rFonts w:ascii="Calibri Light" w:hAnsi="Calibri Light"/>
          <w:color w:val="auto"/>
          <w:sz w:val="22"/>
          <w:szCs w:val="22"/>
        </w:rPr>
        <w:t xml:space="preserve">.3. </w:t>
      </w:r>
      <w:r w:rsidRPr="00FD5D2C">
        <w:rPr>
          <w:rFonts w:ascii="Calibri Light" w:hAnsi="Calibri Light"/>
          <w:color w:val="auto"/>
          <w:sz w:val="22"/>
          <w:szCs w:val="22"/>
        </w:rPr>
        <w:t>Para efeito</w:t>
      </w:r>
      <w:r>
        <w:rPr>
          <w:rFonts w:ascii="Calibri Light" w:hAnsi="Calibri Light"/>
          <w:color w:val="auto"/>
          <w:sz w:val="22"/>
          <w:szCs w:val="22"/>
        </w:rPr>
        <w:t>s de autorização prevista no n.</w:t>
      </w:r>
      <w:r w:rsidRPr="00FD5D2C">
        <w:rPr>
          <w:rFonts w:ascii="Calibri Light" w:hAnsi="Calibri Light"/>
          <w:color w:val="auto"/>
          <w:sz w:val="22"/>
          <w:szCs w:val="22"/>
        </w:rPr>
        <w:t>º</w:t>
      </w:r>
      <w:r>
        <w:rPr>
          <w:rFonts w:ascii="Calibri Light" w:hAnsi="Calibri Light"/>
          <w:color w:val="auto"/>
          <w:sz w:val="22"/>
          <w:szCs w:val="22"/>
        </w:rPr>
        <w:t xml:space="preserve"> </w:t>
      </w:r>
      <w:r w:rsidRPr="00FD5D2C">
        <w:rPr>
          <w:rFonts w:ascii="Calibri Light" w:hAnsi="Calibri Light"/>
          <w:color w:val="auto"/>
          <w:sz w:val="22"/>
          <w:szCs w:val="22"/>
        </w:rPr>
        <w:t xml:space="preserve">1, o </w:t>
      </w:r>
      <w:r>
        <w:rPr>
          <w:rFonts w:ascii="Calibri Light" w:hAnsi="Calibri Light" w:cs="Arial"/>
          <w:sz w:val="22"/>
          <w:szCs w:val="22"/>
        </w:rPr>
        <w:t xml:space="preserve">município de </w:t>
      </w:r>
      <w:r w:rsidR="00B2482A" w:rsidRPr="00B2482A">
        <w:rPr>
          <w:rFonts w:ascii="Calibri Light" w:hAnsi="Calibri Light" w:cs="Arial"/>
          <w:sz w:val="22"/>
          <w:szCs w:val="22"/>
        </w:rPr>
        <w:t>Moimenta da Beira</w:t>
      </w:r>
      <w:r w:rsidRPr="00FD5D2C">
        <w:rPr>
          <w:rFonts w:ascii="Calibri Light" w:hAnsi="Calibri Light"/>
          <w:color w:val="auto"/>
          <w:sz w:val="22"/>
          <w:szCs w:val="22"/>
        </w:rPr>
        <w:t xml:space="preserve"> deve apreciar, nomeadamente, se o cessionário não se encontra em nenhuma das situações previstas no Artigo 55.º do Código dos Contratos Públicos.</w:t>
      </w:r>
    </w:p>
    <w:p w:rsidR="007F0AF2" w:rsidRPr="00FD5D2C" w:rsidRDefault="00B40AEE" w:rsidP="00B40AEE">
      <w:pPr>
        <w:pStyle w:val="Default"/>
        <w:spacing w:line="360" w:lineRule="auto"/>
        <w:jc w:val="both"/>
        <w:rPr>
          <w:rFonts w:ascii="Calibri Light" w:hAnsi="Calibri Light"/>
          <w:color w:val="auto"/>
          <w:sz w:val="22"/>
          <w:szCs w:val="22"/>
        </w:rPr>
      </w:pPr>
      <w:r w:rsidRPr="00FD5D2C">
        <w:rPr>
          <w:rFonts w:ascii="Calibri Light" w:hAnsi="Calibri Light"/>
          <w:color w:val="auto"/>
          <w:sz w:val="22"/>
          <w:szCs w:val="22"/>
        </w:rPr>
        <w:t>9.4. A autorização da cessão da posição contratual depende do disposto no n. º2 do Artigo 318.º do Código dos contratos Públicos.</w:t>
      </w:r>
    </w:p>
    <w:p w:rsidR="00B40AEE" w:rsidRPr="00FF4DD3" w:rsidRDefault="00B40AEE" w:rsidP="00B40AEE">
      <w:pPr>
        <w:spacing w:before="120" w:line="360" w:lineRule="auto"/>
        <w:ind w:firstLine="0"/>
        <w:jc w:val="both"/>
        <w:rPr>
          <w:rFonts w:ascii="Calibri Light" w:hAnsi="Calibri Light"/>
          <w:b/>
          <w:color w:val="auto"/>
          <w:sz w:val="22"/>
          <w:szCs w:val="22"/>
        </w:rPr>
      </w:pPr>
      <w:r>
        <w:rPr>
          <w:rFonts w:ascii="Calibri Light" w:hAnsi="Calibri Light"/>
          <w:b/>
          <w:color w:val="auto"/>
          <w:sz w:val="22"/>
          <w:szCs w:val="22"/>
        </w:rPr>
        <w:t>10</w:t>
      </w:r>
      <w:r w:rsidRPr="00FF4DD3">
        <w:rPr>
          <w:rFonts w:ascii="Calibri Light" w:hAnsi="Calibri Light"/>
          <w:b/>
          <w:color w:val="auto"/>
          <w:sz w:val="22"/>
          <w:szCs w:val="22"/>
        </w:rPr>
        <w:t xml:space="preserve">. Penalidades </w:t>
      </w:r>
    </w:p>
    <w:p w:rsidR="00B40AEE" w:rsidRPr="00FF4DD3" w:rsidRDefault="00B40AEE" w:rsidP="00B40AEE">
      <w:pPr>
        <w:pStyle w:val="Default"/>
        <w:spacing w:line="360" w:lineRule="auto"/>
        <w:jc w:val="both"/>
        <w:rPr>
          <w:rFonts w:ascii="Calibri Light" w:hAnsi="Calibri Light"/>
          <w:color w:val="auto"/>
          <w:sz w:val="22"/>
          <w:szCs w:val="22"/>
        </w:rPr>
      </w:pPr>
      <w:r>
        <w:rPr>
          <w:rFonts w:ascii="Calibri Light" w:hAnsi="Calibri Light"/>
          <w:color w:val="auto"/>
          <w:sz w:val="22"/>
          <w:szCs w:val="22"/>
        </w:rPr>
        <w:t>10</w:t>
      </w:r>
      <w:r w:rsidRPr="00FF4DD3">
        <w:rPr>
          <w:rFonts w:ascii="Calibri Light" w:hAnsi="Calibri Light"/>
          <w:color w:val="auto"/>
          <w:sz w:val="22"/>
          <w:szCs w:val="22"/>
        </w:rPr>
        <w:t>.1. No caso de incumprimento dos prazos fixados no contrato e por causa imputável ao adjudicatário poderá ser aplicada uma penalidade calculada de acordo com a seguinte formula P = V*A/500 em que P corresponde ao montante da penalidade, V igual ao valor do contrato de prestação de serviços</w:t>
      </w:r>
      <w:r>
        <w:rPr>
          <w:rFonts w:ascii="Calibri Light" w:hAnsi="Calibri Light"/>
          <w:color w:val="auto"/>
          <w:sz w:val="22"/>
          <w:szCs w:val="22"/>
        </w:rPr>
        <w:t xml:space="preserve"> ou de fornecimento de bens</w:t>
      </w:r>
      <w:r w:rsidRPr="00FF4DD3">
        <w:rPr>
          <w:rFonts w:ascii="Calibri Light" w:hAnsi="Calibri Light"/>
          <w:color w:val="auto"/>
          <w:sz w:val="22"/>
          <w:szCs w:val="22"/>
        </w:rPr>
        <w:t xml:space="preserve"> em atraso</w:t>
      </w:r>
      <w:r>
        <w:rPr>
          <w:rFonts w:ascii="Calibri Light" w:hAnsi="Calibri Light"/>
          <w:color w:val="auto"/>
          <w:sz w:val="22"/>
          <w:szCs w:val="22"/>
        </w:rPr>
        <w:t>,</w:t>
      </w:r>
      <w:r w:rsidRPr="00FF4DD3">
        <w:rPr>
          <w:rFonts w:ascii="Calibri Light" w:hAnsi="Calibri Light"/>
          <w:color w:val="auto"/>
          <w:sz w:val="22"/>
          <w:szCs w:val="22"/>
        </w:rPr>
        <w:t xml:space="preserve"> e A é o número de dias em atraso. </w:t>
      </w:r>
    </w:p>
    <w:p w:rsidR="00B40AEE" w:rsidRPr="00FF4DD3" w:rsidRDefault="00B40AEE" w:rsidP="00B40AEE">
      <w:pPr>
        <w:pStyle w:val="Default"/>
        <w:spacing w:line="360" w:lineRule="auto"/>
        <w:jc w:val="both"/>
        <w:rPr>
          <w:rFonts w:ascii="Calibri Light" w:hAnsi="Calibri Light"/>
          <w:color w:val="auto"/>
          <w:sz w:val="22"/>
          <w:szCs w:val="22"/>
        </w:rPr>
      </w:pPr>
      <w:r>
        <w:rPr>
          <w:rFonts w:ascii="Calibri Light" w:hAnsi="Calibri Light"/>
          <w:color w:val="auto"/>
          <w:sz w:val="22"/>
          <w:szCs w:val="22"/>
        </w:rPr>
        <w:t>10</w:t>
      </w:r>
      <w:r w:rsidRPr="00FF4DD3">
        <w:rPr>
          <w:rFonts w:ascii="Calibri Light" w:hAnsi="Calibri Light"/>
          <w:color w:val="auto"/>
          <w:sz w:val="22"/>
          <w:szCs w:val="22"/>
        </w:rPr>
        <w:t xml:space="preserve">.2. O </w:t>
      </w:r>
      <w:r>
        <w:rPr>
          <w:rFonts w:ascii="Calibri Light" w:hAnsi="Calibri Light" w:cs="Arial"/>
          <w:sz w:val="22"/>
          <w:szCs w:val="22"/>
        </w:rPr>
        <w:t xml:space="preserve">município de </w:t>
      </w:r>
      <w:r w:rsidR="00B2482A" w:rsidRPr="00B2482A">
        <w:rPr>
          <w:rFonts w:ascii="Calibri Light" w:hAnsi="Calibri Light" w:cs="Arial"/>
          <w:sz w:val="22"/>
          <w:szCs w:val="22"/>
        </w:rPr>
        <w:t>Moimenta da Beira</w:t>
      </w:r>
      <w:r w:rsidRPr="00FF4DD3">
        <w:rPr>
          <w:rFonts w:ascii="Calibri Light" w:hAnsi="Calibri Light"/>
          <w:color w:val="auto"/>
          <w:sz w:val="22"/>
          <w:szCs w:val="22"/>
        </w:rPr>
        <w:t xml:space="preserve"> poderá em caso de necessida</w:t>
      </w:r>
      <w:r>
        <w:rPr>
          <w:rFonts w:ascii="Calibri Light" w:hAnsi="Calibri Light"/>
          <w:color w:val="auto"/>
          <w:sz w:val="22"/>
          <w:szCs w:val="22"/>
        </w:rPr>
        <w:t>de adquirir a outros fornecedores</w:t>
      </w:r>
      <w:r w:rsidRPr="00FF4DD3">
        <w:rPr>
          <w:rFonts w:ascii="Calibri Light" w:hAnsi="Calibri Light"/>
          <w:color w:val="auto"/>
          <w:sz w:val="22"/>
          <w:szCs w:val="22"/>
        </w:rPr>
        <w:t xml:space="preserve"> os serviços</w:t>
      </w:r>
      <w:r>
        <w:rPr>
          <w:rFonts w:ascii="Calibri Light" w:hAnsi="Calibri Light"/>
          <w:color w:val="auto"/>
          <w:sz w:val="22"/>
          <w:szCs w:val="22"/>
        </w:rPr>
        <w:t xml:space="preserve"> ou bens</w:t>
      </w:r>
      <w:r w:rsidRPr="00FF4DD3">
        <w:rPr>
          <w:rFonts w:ascii="Calibri Light" w:hAnsi="Calibri Light"/>
          <w:color w:val="auto"/>
          <w:sz w:val="22"/>
          <w:szCs w:val="22"/>
        </w:rPr>
        <w:t xml:space="preserve"> em falta</w:t>
      </w:r>
      <w:r>
        <w:rPr>
          <w:rFonts w:ascii="Calibri Light" w:hAnsi="Calibri Light"/>
          <w:color w:val="auto"/>
          <w:sz w:val="22"/>
          <w:szCs w:val="22"/>
        </w:rPr>
        <w:t>,</w:t>
      </w:r>
      <w:r w:rsidRPr="00FF4DD3">
        <w:rPr>
          <w:rFonts w:ascii="Calibri Light" w:hAnsi="Calibri Light"/>
          <w:color w:val="auto"/>
          <w:sz w:val="22"/>
          <w:szCs w:val="22"/>
        </w:rPr>
        <w:t xml:space="preserve"> ficando a diferença de preço, se o houver, a cargo do adjudicatário faltoso. </w:t>
      </w:r>
    </w:p>
    <w:p w:rsidR="007F0AF2" w:rsidRPr="0021412F" w:rsidRDefault="00B40AEE" w:rsidP="00B40AEE">
      <w:pPr>
        <w:pStyle w:val="Default"/>
        <w:spacing w:line="360" w:lineRule="auto"/>
        <w:jc w:val="both"/>
        <w:rPr>
          <w:rFonts w:ascii="Calibri Light" w:hAnsi="Calibri Light"/>
          <w:color w:val="auto"/>
          <w:sz w:val="22"/>
          <w:szCs w:val="22"/>
        </w:rPr>
      </w:pPr>
      <w:r>
        <w:rPr>
          <w:rFonts w:ascii="Calibri Light" w:hAnsi="Calibri Light"/>
          <w:color w:val="auto"/>
          <w:sz w:val="22"/>
          <w:szCs w:val="22"/>
        </w:rPr>
        <w:t>10</w:t>
      </w:r>
      <w:r w:rsidRPr="00FF4DD3">
        <w:rPr>
          <w:rFonts w:ascii="Calibri Light" w:hAnsi="Calibri Light"/>
          <w:color w:val="auto"/>
          <w:sz w:val="22"/>
          <w:szCs w:val="22"/>
        </w:rPr>
        <w:t xml:space="preserve">.3. Se o adjudicatário não cumprir as condições contratuais poderá ser rescindido o contrato, se o houver, com perda da caução. </w:t>
      </w:r>
    </w:p>
    <w:p w:rsidR="00B40AEE" w:rsidRPr="00FB43DE" w:rsidRDefault="00B40AEE" w:rsidP="00B40AEE">
      <w:pPr>
        <w:pStyle w:val="Default"/>
        <w:spacing w:before="120" w:line="360" w:lineRule="auto"/>
        <w:jc w:val="both"/>
        <w:rPr>
          <w:rFonts w:ascii="Calibri Light" w:hAnsi="Calibri Light"/>
          <w:b/>
          <w:color w:val="auto"/>
          <w:sz w:val="22"/>
          <w:szCs w:val="22"/>
        </w:rPr>
      </w:pPr>
      <w:r>
        <w:rPr>
          <w:rFonts w:ascii="Calibri Light" w:hAnsi="Calibri Light"/>
          <w:b/>
          <w:color w:val="auto"/>
          <w:sz w:val="22"/>
          <w:szCs w:val="22"/>
        </w:rPr>
        <w:t>11</w:t>
      </w:r>
      <w:r w:rsidRPr="00FB43DE">
        <w:rPr>
          <w:rFonts w:ascii="Calibri Light" w:hAnsi="Calibri Light"/>
          <w:b/>
          <w:color w:val="auto"/>
          <w:sz w:val="22"/>
          <w:szCs w:val="22"/>
        </w:rPr>
        <w:t xml:space="preserve">. Prevalência </w:t>
      </w:r>
    </w:p>
    <w:p w:rsidR="00B40AEE" w:rsidRPr="00FB43DE" w:rsidRDefault="00B40AEE" w:rsidP="00B40AEE">
      <w:pPr>
        <w:pStyle w:val="Default"/>
        <w:spacing w:line="360" w:lineRule="auto"/>
        <w:jc w:val="both"/>
        <w:rPr>
          <w:rFonts w:ascii="Calibri Light" w:hAnsi="Calibri Light"/>
          <w:color w:val="auto"/>
          <w:sz w:val="22"/>
          <w:szCs w:val="22"/>
        </w:rPr>
      </w:pPr>
      <w:r>
        <w:rPr>
          <w:rFonts w:ascii="Calibri Light" w:hAnsi="Calibri Light"/>
          <w:color w:val="auto"/>
          <w:sz w:val="22"/>
          <w:szCs w:val="22"/>
        </w:rPr>
        <w:t>11</w:t>
      </w:r>
      <w:r w:rsidRPr="00FB43DE">
        <w:rPr>
          <w:rFonts w:ascii="Calibri Light" w:hAnsi="Calibri Light"/>
          <w:color w:val="auto"/>
          <w:sz w:val="22"/>
          <w:szCs w:val="22"/>
        </w:rPr>
        <w:t xml:space="preserve">.1. Fazem parte integrante do contrato, independentemente da sua redução a escrito: </w:t>
      </w:r>
    </w:p>
    <w:p w:rsidR="00B40AEE" w:rsidRPr="00FB43DE" w:rsidRDefault="00B40AEE" w:rsidP="00B40AEE">
      <w:pPr>
        <w:pStyle w:val="Default"/>
        <w:spacing w:line="360" w:lineRule="auto"/>
        <w:ind w:firstLine="284"/>
        <w:jc w:val="both"/>
        <w:rPr>
          <w:rFonts w:ascii="Calibri Light" w:hAnsi="Calibri Light"/>
          <w:color w:val="auto"/>
          <w:sz w:val="22"/>
          <w:szCs w:val="22"/>
        </w:rPr>
      </w:pPr>
      <w:r w:rsidRPr="00FB43DE">
        <w:rPr>
          <w:rFonts w:ascii="Calibri Light" w:hAnsi="Calibri Light"/>
          <w:color w:val="auto"/>
          <w:sz w:val="22"/>
          <w:szCs w:val="22"/>
        </w:rPr>
        <w:t>a) os suprimentos dos erros e omissões do caderno de encargos identificados pelos concorrentes, desde que esses erros e omissões tenham sido expressamente aceites pelo órgão competente para a decisão de contratar;</w:t>
      </w:r>
    </w:p>
    <w:p w:rsidR="00B40AEE" w:rsidRPr="00FB43DE" w:rsidRDefault="00B40AEE" w:rsidP="00B40AEE">
      <w:pPr>
        <w:pStyle w:val="Default"/>
        <w:spacing w:line="360" w:lineRule="auto"/>
        <w:ind w:firstLine="284"/>
        <w:jc w:val="both"/>
        <w:rPr>
          <w:rFonts w:ascii="Calibri Light" w:hAnsi="Calibri Light"/>
          <w:color w:val="auto"/>
          <w:sz w:val="22"/>
          <w:szCs w:val="22"/>
        </w:rPr>
      </w:pPr>
      <w:r w:rsidRPr="00FB43DE">
        <w:rPr>
          <w:rFonts w:ascii="Calibri Light" w:hAnsi="Calibri Light"/>
          <w:color w:val="auto"/>
          <w:sz w:val="22"/>
          <w:szCs w:val="22"/>
        </w:rPr>
        <w:t xml:space="preserve">b) os esclarecimentos e as retificações relativas ao caderno de encargos; </w:t>
      </w:r>
    </w:p>
    <w:p w:rsidR="00B40AEE" w:rsidRPr="00FB43DE" w:rsidRDefault="00B40AEE" w:rsidP="00B40AEE">
      <w:pPr>
        <w:tabs>
          <w:tab w:val="left" w:pos="426"/>
        </w:tabs>
        <w:spacing w:line="360" w:lineRule="auto"/>
        <w:ind w:right="283" w:firstLine="284"/>
        <w:jc w:val="both"/>
        <w:rPr>
          <w:rFonts w:ascii="Calibri Light" w:hAnsi="Calibri Light"/>
          <w:color w:val="auto"/>
          <w:sz w:val="22"/>
          <w:szCs w:val="22"/>
        </w:rPr>
      </w:pPr>
      <w:r w:rsidRPr="00FB43DE">
        <w:rPr>
          <w:rFonts w:ascii="Calibri Light" w:hAnsi="Calibri Light"/>
          <w:color w:val="auto"/>
          <w:sz w:val="22"/>
          <w:szCs w:val="22"/>
        </w:rPr>
        <w:t>c) o caderno de encargos;</w:t>
      </w:r>
    </w:p>
    <w:p w:rsidR="00B40AEE" w:rsidRPr="00FB43DE" w:rsidRDefault="00B40AEE" w:rsidP="00B40AEE">
      <w:pPr>
        <w:pStyle w:val="Default"/>
        <w:spacing w:line="360" w:lineRule="auto"/>
        <w:ind w:right="283" w:firstLine="284"/>
        <w:jc w:val="both"/>
        <w:rPr>
          <w:rFonts w:ascii="Calibri Light" w:hAnsi="Calibri Light"/>
          <w:color w:val="auto"/>
          <w:sz w:val="22"/>
          <w:szCs w:val="22"/>
        </w:rPr>
      </w:pPr>
      <w:r w:rsidRPr="00FB43DE">
        <w:rPr>
          <w:rFonts w:ascii="Calibri Light" w:hAnsi="Calibri Light"/>
          <w:color w:val="auto"/>
          <w:sz w:val="22"/>
          <w:szCs w:val="22"/>
        </w:rPr>
        <w:t>d) a proposta adjudicada;</w:t>
      </w:r>
    </w:p>
    <w:p w:rsidR="00B40AEE" w:rsidRPr="00FB43DE" w:rsidRDefault="00B40AEE" w:rsidP="00B40AEE">
      <w:pPr>
        <w:pStyle w:val="Default"/>
        <w:spacing w:line="360" w:lineRule="auto"/>
        <w:ind w:right="283" w:firstLine="284"/>
        <w:jc w:val="both"/>
        <w:rPr>
          <w:rFonts w:ascii="Calibri Light" w:hAnsi="Calibri Light"/>
          <w:color w:val="auto"/>
          <w:sz w:val="22"/>
          <w:szCs w:val="22"/>
        </w:rPr>
      </w:pPr>
      <w:r w:rsidRPr="00FB43DE">
        <w:rPr>
          <w:rFonts w:ascii="Calibri Light" w:hAnsi="Calibri Light"/>
          <w:color w:val="auto"/>
          <w:sz w:val="22"/>
          <w:szCs w:val="22"/>
        </w:rPr>
        <w:t>e) os esclarecimentos sobre a proposta adjudicada prestados pelo adjudicatário.</w:t>
      </w:r>
    </w:p>
    <w:p w:rsidR="007F0AF2" w:rsidRDefault="00B40AEE" w:rsidP="00B40AEE">
      <w:pPr>
        <w:pStyle w:val="Default"/>
        <w:spacing w:line="360" w:lineRule="auto"/>
        <w:jc w:val="both"/>
        <w:rPr>
          <w:rFonts w:ascii="Calibri Light" w:hAnsi="Calibri Light"/>
          <w:color w:val="auto"/>
          <w:sz w:val="22"/>
          <w:szCs w:val="22"/>
        </w:rPr>
      </w:pPr>
      <w:r>
        <w:rPr>
          <w:rFonts w:ascii="Calibri Light" w:hAnsi="Calibri Light"/>
          <w:color w:val="auto"/>
          <w:sz w:val="22"/>
          <w:szCs w:val="22"/>
        </w:rPr>
        <w:lastRenderedPageBreak/>
        <w:t>11</w:t>
      </w:r>
      <w:r w:rsidRPr="00FB43DE">
        <w:rPr>
          <w:rFonts w:ascii="Calibri Light" w:hAnsi="Calibri Light"/>
          <w:color w:val="auto"/>
          <w:sz w:val="22"/>
          <w:szCs w:val="22"/>
        </w:rPr>
        <w:t xml:space="preserve">.2. Em caso de divergência entre os documentos referidos no número anterior, a prevalência é determinada pela ordem pela qual são indicados nesse número. </w:t>
      </w:r>
    </w:p>
    <w:p w:rsidR="00B40AEE" w:rsidRPr="0021412F" w:rsidRDefault="00B40AEE" w:rsidP="00B40AEE">
      <w:pPr>
        <w:autoSpaceDE w:val="0"/>
        <w:autoSpaceDN w:val="0"/>
        <w:adjustRightInd w:val="0"/>
        <w:spacing w:before="120" w:line="360" w:lineRule="auto"/>
        <w:ind w:firstLine="0"/>
        <w:rPr>
          <w:rFonts w:ascii="Calibri Light" w:hAnsi="Calibri Light"/>
          <w:color w:val="auto"/>
          <w:sz w:val="22"/>
          <w:szCs w:val="22"/>
        </w:rPr>
      </w:pPr>
      <w:r>
        <w:rPr>
          <w:rFonts w:ascii="Calibri Light" w:hAnsi="Calibri Light"/>
          <w:b/>
          <w:bCs/>
          <w:color w:val="auto"/>
          <w:sz w:val="22"/>
          <w:szCs w:val="22"/>
        </w:rPr>
        <w:t>12</w:t>
      </w:r>
      <w:r w:rsidRPr="0021412F">
        <w:rPr>
          <w:rFonts w:ascii="Calibri Light" w:hAnsi="Calibri Light"/>
          <w:b/>
          <w:bCs/>
          <w:color w:val="auto"/>
          <w:sz w:val="22"/>
          <w:szCs w:val="22"/>
        </w:rPr>
        <w:t xml:space="preserve">. Foro competente </w:t>
      </w:r>
    </w:p>
    <w:p w:rsidR="007F0AF2" w:rsidRDefault="00B40AEE" w:rsidP="00B40AEE">
      <w:pPr>
        <w:pStyle w:val="Default"/>
        <w:spacing w:line="360" w:lineRule="auto"/>
        <w:jc w:val="both"/>
        <w:rPr>
          <w:rFonts w:ascii="Calibri Light" w:hAnsi="Calibri Light"/>
          <w:color w:val="auto"/>
          <w:sz w:val="22"/>
          <w:szCs w:val="22"/>
        </w:rPr>
      </w:pPr>
      <w:r w:rsidRPr="0021412F">
        <w:rPr>
          <w:rFonts w:ascii="Calibri Light" w:hAnsi="Calibri Light"/>
          <w:color w:val="auto"/>
          <w:sz w:val="22"/>
          <w:szCs w:val="22"/>
        </w:rPr>
        <w:t>Para todos os litígios emergentes da interpretação e execução do presente contrato será territorialmente competente o Tribunal Admi</w:t>
      </w:r>
      <w:r>
        <w:rPr>
          <w:rFonts w:ascii="Calibri Light" w:hAnsi="Calibri Light"/>
          <w:color w:val="auto"/>
          <w:sz w:val="22"/>
          <w:szCs w:val="22"/>
        </w:rPr>
        <w:t>nistrativo e Fiscal de Viseu</w:t>
      </w:r>
      <w:r w:rsidRPr="0021412F">
        <w:rPr>
          <w:rFonts w:ascii="Calibri Light" w:hAnsi="Calibri Light"/>
          <w:color w:val="auto"/>
          <w:sz w:val="22"/>
          <w:szCs w:val="22"/>
        </w:rPr>
        <w:t xml:space="preserve">, foro esse que os Contraentes escolhem com expressa renúncia a qualquer outro. </w:t>
      </w:r>
    </w:p>
    <w:p w:rsidR="00B40AEE" w:rsidRPr="00FB43DE" w:rsidRDefault="00B40AEE" w:rsidP="00B40AEE">
      <w:pPr>
        <w:pStyle w:val="Default"/>
        <w:spacing w:before="120" w:line="360" w:lineRule="auto"/>
        <w:jc w:val="both"/>
        <w:rPr>
          <w:rFonts w:ascii="Calibri Light" w:hAnsi="Calibri Light"/>
          <w:b/>
          <w:color w:val="auto"/>
          <w:sz w:val="22"/>
          <w:szCs w:val="22"/>
        </w:rPr>
      </w:pPr>
      <w:r>
        <w:rPr>
          <w:rFonts w:ascii="Calibri Light" w:hAnsi="Calibri Light"/>
          <w:b/>
          <w:color w:val="auto"/>
          <w:sz w:val="22"/>
          <w:szCs w:val="22"/>
        </w:rPr>
        <w:t>13. Legislação aplicável</w:t>
      </w:r>
    </w:p>
    <w:p w:rsidR="00B40AEE" w:rsidRDefault="00B40AEE" w:rsidP="00B40AEE">
      <w:pPr>
        <w:tabs>
          <w:tab w:val="left" w:pos="0"/>
        </w:tabs>
        <w:spacing w:before="120" w:line="360" w:lineRule="auto"/>
        <w:ind w:right="284" w:firstLine="0"/>
        <w:jc w:val="both"/>
        <w:rPr>
          <w:rFonts w:ascii="Calibri Light" w:hAnsi="Calibri Light"/>
          <w:color w:val="auto"/>
          <w:sz w:val="22"/>
          <w:szCs w:val="22"/>
        </w:rPr>
      </w:pPr>
      <w:r w:rsidRPr="00E57233">
        <w:rPr>
          <w:rFonts w:ascii="Calibri Light" w:hAnsi="Calibri Light"/>
          <w:color w:val="auto"/>
          <w:sz w:val="22"/>
          <w:szCs w:val="22"/>
        </w:rPr>
        <w:t xml:space="preserve">Em tudo o que for omisso no presente convite observar-se-á o disposto no Código dos Contratos Públicos, </w:t>
      </w:r>
      <w:r w:rsidRPr="00E57233">
        <w:rPr>
          <w:rFonts w:ascii="Calibri Light" w:hAnsi="Calibri Light" w:cs="Arial"/>
          <w:sz w:val="22"/>
          <w:szCs w:val="22"/>
        </w:rPr>
        <w:t>aprovado pelo DL n.º 18/2008, de 29 de janeiro (na redação introduzida pelo DL n.º 111-B/2017 de 31 de agosto)</w:t>
      </w:r>
      <w:r w:rsidRPr="00E57233">
        <w:rPr>
          <w:rFonts w:ascii="Calibri Light" w:hAnsi="Calibri Light"/>
          <w:color w:val="auto"/>
          <w:sz w:val="22"/>
          <w:szCs w:val="22"/>
        </w:rPr>
        <w:t>.</w:t>
      </w:r>
    </w:p>
    <w:p w:rsidR="00206B73" w:rsidRPr="00E57233" w:rsidRDefault="00206B73" w:rsidP="00B40AEE">
      <w:pPr>
        <w:tabs>
          <w:tab w:val="left" w:pos="0"/>
        </w:tabs>
        <w:spacing w:before="120" w:line="360" w:lineRule="auto"/>
        <w:ind w:right="284" w:firstLine="0"/>
        <w:jc w:val="both"/>
        <w:rPr>
          <w:rFonts w:ascii="Calibri Light" w:hAnsi="Calibri Light"/>
          <w:color w:val="auto"/>
          <w:sz w:val="22"/>
          <w:szCs w:val="22"/>
        </w:rPr>
      </w:pPr>
    </w:p>
    <w:p w:rsidR="00EB67D1" w:rsidRPr="008E4470" w:rsidRDefault="007B0D1F" w:rsidP="00EB67D1">
      <w:pPr>
        <w:pStyle w:val="Default"/>
        <w:spacing w:line="360" w:lineRule="auto"/>
        <w:rPr>
          <w:rFonts w:ascii="Calibri Light" w:hAnsi="Calibri Light"/>
          <w:color w:val="auto"/>
          <w:sz w:val="22"/>
          <w:szCs w:val="22"/>
        </w:rPr>
      </w:pPr>
      <w:r>
        <w:rPr>
          <w:rFonts w:ascii="Calibri Light" w:hAnsi="Calibri Light"/>
          <w:color w:val="auto"/>
          <w:sz w:val="22"/>
          <w:szCs w:val="22"/>
        </w:rPr>
        <w:t>Moimenta da Beira,</w:t>
      </w:r>
      <w:r w:rsidR="00EB67D1">
        <w:rPr>
          <w:rFonts w:ascii="Calibri Light" w:hAnsi="Calibri Light"/>
          <w:color w:val="auto"/>
          <w:sz w:val="22"/>
          <w:szCs w:val="22"/>
        </w:rPr>
        <w:t xml:space="preserve"> novembro de 2021</w:t>
      </w:r>
    </w:p>
    <w:p w:rsidR="00EB67D1" w:rsidRDefault="00EB67D1" w:rsidP="00EB67D1">
      <w:pPr>
        <w:pStyle w:val="Default"/>
        <w:spacing w:line="360" w:lineRule="auto"/>
        <w:rPr>
          <w:rFonts w:ascii="Calibri Light" w:hAnsi="Calibri Light"/>
          <w:color w:val="auto"/>
          <w:sz w:val="22"/>
          <w:szCs w:val="22"/>
        </w:rPr>
      </w:pPr>
    </w:p>
    <w:p w:rsidR="00EB67D1" w:rsidRDefault="00EB67D1" w:rsidP="00EB67D1">
      <w:pPr>
        <w:pStyle w:val="Default"/>
        <w:spacing w:line="360" w:lineRule="auto"/>
        <w:rPr>
          <w:rFonts w:ascii="Calibri Light" w:hAnsi="Calibri Light"/>
          <w:color w:val="auto"/>
          <w:sz w:val="22"/>
          <w:szCs w:val="22"/>
        </w:rPr>
      </w:pPr>
    </w:p>
    <w:p w:rsidR="00EB67D1" w:rsidRDefault="00EB67D1" w:rsidP="00EB67D1">
      <w:pPr>
        <w:tabs>
          <w:tab w:val="left" w:pos="5925"/>
        </w:tabs>
        <w:jc w:val="center"/>
        <w:rPr>
          <w:rFonts w:ascii="Calibri Light" w:hAnsi="Calibri Light" w:cs="Arial"/>
          <w:sz w:val="22"/>
          <w:szCs w:val="22"/>
        </w:rPr>
      </w:pPr>
      <w:r>
        <w:rPr>
          <w:rFonts w:ascii="Calibri Light" w:hAnsi="Calibri Light" w:cs="Arial"/>
          <w:sz w:val="22"/>
          <w:szCs w:val="22"/>
        </w:rPr>
        <w:t>O Presidente da Câmara Municipal</w:t>
      </w:r>
    </w:p>
    <w:p w:rsidR="00EB67D1" w:rsidRDefault="00EB67D1" w:rsidP="00EB67D1">
      <w:pPr>
        <w:tabs>
          <w:tab w:val="left" w:pos="5925"/>
        </w:tabs>
        <w:jc w:val="center"/>
        <w:rPr>
          <w:rFonts w:ascii="Calibri Light" w:hAnsi="Calibri Light" w:cs="Arial"/>
          <w:sz w:val="22"/>
          <w:szCs w:val="22"/>
        </w:rPr>
      </w:pPr>
    </w:p>
    <w:p w:rsidR="00EB67D1" w:rsidRDefault="00EB67D1" w:rsidP="00EB67D1">
      <w:pPr>
        <w:tabs>
          <w:tab w:val="left" w:pos="5925"/>
        </w:tabs>
        <w:jc w:val="center"/>
        <w:rPr>
          <w:rFonts w:ascii="Calibri Light" w:hAnsi="Calibri Light" w:cs="Arial"/>
          <w:sz w:val="22"/>
          <w:szCs w:val="22"/>
        </w:rPr>
      </w:pPr>
    </w:p>
    <w:p w:rsidR="00EB67D1" w:rsidRDefault="00EB67D1" w:rsidP="00EB67D1">
      <w:pPr>
        <w:tabs>
          <w:tab w:val="left" w:pos="5925"/>
        </w:tabs>
        <w:jc w:val="center"/>
        <w:rPr>
          <w:rFonts w:ascii="Calibri Light" w:hAnsi="Calibri Light" w:cs="Arial"/>
          <w:sz w:val="22"/>
          <w:szCs w:val="22"/>
        </w:rPr>
      </w:pPr>
    </w:p>
    <w:p w:rsidR="00EB67D1" w:rsidRDefault="00EB67D1" w:rsidP="00EB67D1">
      <w:pPr>
        <w:tabs>
          <w:tab w:val="left" w:pos="5925"/>
        </w:tabs>
        <w:jc w:val="center"/>
        <w:rPr>
          <w:rFonts w:ascii="Calibri Light" w:hAnsi="Calibri Light" w:cs="Arial"/>
          <w:sz w:val="22"/>
          <w:szCs w:val="22"/>
        </w:rPr>
      </w:pPr>
      <w:r>
        <w:rPr>
          <w:rFonts w:ascii="Calibri Light" w:hAnsi="Calibri Light" w:cs="Arial"/>
          <w:sz w:val="22"/>
          <w:szCs w:val="22"/>
        </w:rPr>
        <w:t>______________________________</w:t>
      </w:r>
    </w:p>
    <w:p w:rsidR="00EB67D1" w:rsidRDefault="00EB67D1" w:rsidP="00EB67D1">
      <w:pPr>
        <w:tabs>
          <w:tab w:val="left" w:pos="5925"/>
        </w:tabs>
        <w:jc w:val="center"/>
        <w:rPr>
          <w:rFonts w:ascii="Calibri Light" w:hAnsi="Calibri Light" w:cs="Arial"/>
          <w:sz w:val="22"/>
          <w:szCs w:val="22"/>
        </w:rPr>
      </w:pPr>
      <w:r>
        <w:rPr>
          <w:rFonts w:ascii="Calibri Light" w:hAnsi="Calibri Light" w:cs="Arial"/>
          <w:sz w:val="22"/>
          <w:szCs w:val="22"/>
        </w:rPr>
        <w:t xml:space="preserve">Paulo </w:t>
      </w:r>
      <w:r w:rsidR="007B0D1F">
        <w:rPr>
          <w:rFonts w:ascii="Calibri Light" w:hAnsi="Calibri Light" w:cs="Arial"/>
          <w:sz w:val="22"/>
          <w:szCs w:val="22"/>
        </w:rPr>
        <w:t xml:space="preserve">Alexandre de </w:t>
      </w:r>
      <w:r>
        <w:rPr>
          <w:rFonts w:ascii="Calibri Light" w:hAnsi="Calibri Light" w:cs="Arial"/>
          <w:sz w:val="22"/>
          <w:szCs w:val="22"/>
        </w:rPr>
        <w:t>Matos Figueiredo</w:t>
      </w:r>
    </w:p>
    <w:p w:rsidR="00206B73" w:rsidRPr="00206B73" w:rsidRDefault="00206B73" w:rsidP="00E071C4">
      <w:pPr>
        <w:tabs>
          <w:tab w:val="left" w:pos="426"/>
        </w:tabs>
        <w:spacing w:line="360" w:lineRule="auto"/>
        <w:ind w:left="426" w:hanging="426"/>
        <w:jc w:val="center"/>
        <w:rPr>
          <w:rFonts w:ascii="Calibri Light" w:hAnsi="Calibri Light"/>
          <w:color w:val="auto"/>
          <w:sz w:val="22"/>
          <w:szCs w:val="22"/>
        </w:rPr>
      </w:pPr>
    </w:p>
    <w:p w:rsidR="00FC4A55" w:rsidRDefault="00FC4A55" w:rsidP="00206B73">
      <w:pPr>
        <w:jc w:val="center"/>
        <w:rPr>
          <w:rFonts w:ascii="Calibri Light" w:hAnsi="Calibri Light" w:cs="Arial"/>
          <w:sz w:val="22"/>
          <w:szCs w:val="22"/>
        </w:rPr>
      </w:pPr>
    </w:p>
    <w:p w:rsidR="00B2482A" w:rsidRDefault="00B2482A" w:rsidP="00206B73">
      <w:pPr>
        <w:jc w:val="center"/>
        <w:rPr>
          <w:rFonts w:ascii="Calibri Light" w:hAnsi="Calibri Light" w:cs="Arial"/>
          <w:sz w:val="22"/>
          <w:szCs w:val="22"/>
        </w:rPr>
      </w:pPr>
    </w:p>
    <w:p w:rsidR="00B2482A" w:rsidRDefault="00B2482A" w:rsidP="00206B73">
      <w:pPr>
        <w:jc w:val="center"/>
        <w:rPr>
          <w:rFonts w:ascii="Calibri Light" w:hAnsi="Calibri Light" w:cs="Arial"/>
          <w:sz w:val="22"/>
          <w:szCs w:val="22"/>
        </w:rPr>
      </w:pPr>
    </w:p>
    <w:p w:rsidR="00B2482A" w:rsidRDefault="00B2482A" w:rsidP="00206B73">
      <w:pPr>
        <w:jc w:val="center"/>
        <w:rPr>
          <w:rFonts w:ascii="Calibri Light" w:hAnsi="Calibri Light" w:cs="Arial"/>
          <w:sz w:val="22"/>
          <w:szCs w:val="22"/>
        </w:rPr>
      </w:pPr>
    </w:p>
    <w:p w:rsidR="00B2482A" w:rsidRDefault="00B2482A" w:rsidP="00206B73">
      <w:pPr>
        <w:jc w:val="center"/>
        <w:rPr>
          <w:rFonts w:ascii="Calibri Light" w:hAnsi="Calibri Light" w:cs="Arial"/>
          <w:sz w:val="22"/>
          <w:szCs w:val="22"/>
        </w:rPr>
      </w:pPr>
    </w:p>
    <w:p w:rsidR="007B0D1F" w:rsidRDefault="007B0D1F" w:rsidP="00206B73">
      <w:pPr>
        <w:jc w:val="center"/>
        <w:rPr>
          <w:rFonts w:ascii="Calibri Light" w:hAnsi="Calibri Light" w:cs="Arial"/>
          <w:sz w:val="22"/>
          <w:szCs w:val="22"/>
        </w:rPr>
      </w:pPr>
    </w:p>
    <w:p w:rsidR="007B0D1F" w:rsidRDefault="007B0D1F" w:rsidP="00206B73">
      <w:pPr>
        <w:jc w:val="center"/>
        <w:rPr>
          <w:rFonts w:ascii="Calibri Light" w:hAnsi="Calibri Light" w:cs="Arial"/>
          <w:sz w:val="22"/>
          <w:szCs w:val="22"/>
        </w:rPr>
      </w:pPr>
    </w:p>
    <w:p w:rsidR="00B2482A" w:rsidRDefault="00B2482A" w:rsidP="00206B73">
      <w:pPr>
        <w:jc w:val="center"/>
        <w:rPr>
          <w:rFonts w:ascii="Calibri Light" w:hAnsi="Calibri Light" w:cs="Arial"/>
          <w:sz w:val="22"/>
          <w:szCs w:val="22"/>
        </w:rPr>
      </w:pPr>
    </w:p>
    <w:p w:rsidR="00B2482A" w:rsidRDefault="00B2482A" w:rsidP="00206B73">
      <w:pPr>
        <w:jc w:val="center"/>
        <w:rPr>
          <w:rFonts w:ascii="Calibri Light" w:hAnsi="Calibri Light" w:cs="Arial"/>
          <w:sz w:val="22"/>
          <w:szCs w:val="22"/>
        </w:rPr>
      </w:pPr>
    </w:p>
    <w:p w:rsidR="00B2482A" w:rsidRDefault="00B2482A" w:rsidP="00206B73">
      <w:pPr>
        <w:jc w:val="center"/>
        <w:rPr>
          <w:rFonts w:ascii="Calibri Light" w:hAnsi="Calibri Light" w:cs="Arial"/>
          <w:sz w:val="22"/>
          <w:szCs w:val="22"/>
        </w:rPr>
      </w:pPr>
    </w:p>
    <w:p w:rsidR="00B2482A" w:rsidRDefault="00B2482A" w:rsidP="00206B73">
      <w:pPr>
        <w:jc w:val="center"/>
        <w:rPr>
          <w:rFonts w:ascii="Calibri Light" w:hAnsi="Calibri Light" w:cs="Arial"/>
          <w:sz w:val="22"/>
          <w:szCs w:val="22"/>
        </w:rPr>
      </w:pPr>
    </w:p>
    <w:p w:rsidR="00FC4A55" w:rsidRDefault="00FC4A55" w:rsidP="00206B73">
      <w:pPr>
        <w:jc w:val="center"/>
        <w:rPr>
          <w:rFonts w:ascii="Calibri Light" w:hAnsi="Calibri Light" w:cs="Arial"/>
          <w:sz w:val="22"/>
          <w:szCs w:val="22"/>
        </w:rPr>
      </w:pPr>
    </w:p>
    <w:p w:rsidR="007F0AF2" w:rsidRDefault="007F0AF2" w:rsidP="00206B73">
      <w:pPr>
        <w:jc w:val="center"/>
        <w:rPr>
          <w:rFonts w:ascii="Calibri Light" w:hAnsi="Calibri Light" w:cs="Arial"/>
          <w:sz w:val="22"/>
          <w:szCs w:val="22"/>
        </w:rPr>
      </w:pPr>
    </w:p>
    <w:p w:rsidR="00B40AEE" w:rsidRPr="00EF262A" w:rsidRDefault="00B40AEE" w:rsidP="00B40AEE">
      <w:pPr>
        <w:pStyle w:val="Default"/>
        <w:jc w:val="center"/>
        <w:rPr>
          <w:rFonts w:ascii="Calibri Light" w:hAnsi="Calibri Light"/>
          <w:b/>
          <w:color w:val="auto"/>
          <w:sz w:val="22"/>
          <w:szCs w:val="22"/>
        </w:rPr>
      </w:pPr>
      <w:r w:rsidRPr="00EF262A">
        <w:rPr>
          <w:rFonts w:ascii="Calibri Light" w:hAnsi="Calibri Light"/>
          <w:b/>
          <w:color w:val="auto"/>
          <w:sz w:val="22"/>
          <w:szCs w:val="22"/>
        </w:rPr>
        <w:lastRenderedPageBreak/>
        <w:t>Anexo A</w:t>
      </w:r>
    </w:p>
    <w:p w:rsidR="00B40AEE" w:rsidRDefault="00740ECC" w:rsidP="00B40AEE">
      <w:pPr>
        <w:pStyle w:val="Default"/>
        <w:jc w:val="center"/>
        <w:rPr>
          <w:rFonts w:ascii="Calibri Light" w:hAnsi="Calibri Light"/>
          <w:b/>
          <w:color w:val="auto"/>
          <w:sz w:val="22"/>
          <w:szCs w:val="22"/>
        </w:rPr>
      </w:pPr>
      <w:r>
        <w:rPr>
          <w:rFonts w:ascii="Calibri Light" w:hAnsi="Calibri Light"/>
          <w:b/>
          <w:color w:val="auto"/>
          <w:sz w:val="22"/>
          <w:szCs w:val="22"/>
        </w:rPr>
        <w:t>Lista de Artigos</w:t>
      </w:r>
    </w:p>
    <w:p w:rsidR="00572E0F" w:rsidRDefault="00572E0F" w:rsidP="00B40AEE">
      <w:pPr>
        <w:pStyle w:val="Default"/>
        <w:jc w:val="center"/>
        <w:rPr>
          <w:rFonts w:ascii="Calibri Light" w:hAnsi="Calibri Light"/>
          <w:b/>
          <w:color w:val="auto"/>
          <w:sz w:val="22"/>
          <w:szCs w:val="22"/>
        </w:rPr>
      </w:pPr>
    </w:p>
    <w:p w:rsidR="00572E0F" w:rsidRDefault="00EB67D1" w:rsidP="00B40AEE">
      <w:pPr>
        <w:pStyle w:val="Default"/>
        <w:jc w:val="center"/>
        <w:rPr>
          <w:rFonts w:ascii="Calibri Light" w:hAnsi="Calibri Light"/>
          <w:b/>
          <w:color w:val="auto"/>
          <w:sz w:val="22"/>
          <w:szCs w:val="22"/>
        </w:rPr>
      </w:pPr>
      <w:r w:rsidRPr="00EB67D1">
        <w:rPr>
          <w:noProof/>
        </w:rPr>
        <w:drawing>
          <wp:inline distT="0" distB="0" distL="0" distR="0">
            <wp:extent cx="5943600" cy="925195"/>
            <wp:effectExtent l="0" t="0" r="0" b="825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925195"/>
                    </a:xfrm>
                    <a:prstGeom prst="rect">
                      <a:avLst/>
                    </a:prstGeom>
                    <a:noFill/>
                    <a:ln>
                      <a:noFill/>
                    </a:ln>
                  </pic:spPr>
                </pic:pic>
              </a:graphicData>
            </a:graphic>
          </wp:inline>
        </w:drawing>
      </w: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572E0F" w:rsidRDefault="00572E0F" w:rsidP="00B40AEE">
      <w:pPr>
        <w:pStyle w:val="Default"/>
        <w:jc w:val="center"/>
        <w:rPr>
          <w:rFonts w:ascii="Calibri Light" w:hAnsi="Calibri Light"/>
          <w:b/>
          <w:color w:val="auto"/>
          <w:sz w:val="22"/>
          <w:szCs w:val="22"/>
        </w:rPr>
      </w:pPr>
    </w:p>
    <w:p w:rsidR="00B40AEE" w:rsidRDefault="00B40AEE" w:rsidP="00B40AEE">
      <w:pPr>
        <w:pStyle w:val="Default"/>
        <w:jc w:val="center"/>
        <w:rPr>
          <w:rFonts w:ascii="Calibri Light" w:hAnsi="Calibri Light"/>
          <w:b/>
          <w:color w:val="auto"/>
          <w:sz w:val="22"/>
          <w:szCs w:val="22"/>
        </w:rPr>
      </w:pPr>
    </w:p>
    <w:p w:rsidR="00B40AEE" w:rsidRDefault="00B40AEE" w:rsidP="00B40AEE"/>
    <w:p w:rsidR="00344F73" w:rsidRDefault="00344F73" w:rsidP="00B40AEE"/>
    <w:p w:rsidR="00344F73" w:rsidRDefault="00344F73" w:rsidP="00B40AEE"/>
    <w:p w:rsidR="00344F73" w:rsidRDefault="00344F73" w:rsidP="00B40AEE"/>
    <w:p w:rsidR="00344F73" w:rsidRDefault="00344F73" w:rsidP="00B40AEE"/>
    <w:p w:rsidR="00344F73" w:rsidRDefault="00344F73" w:rsidP="00B40AEE"/>
    <w:p w:rsidR="00344F73" w:rsidRDefault="00344F73" w:rsidP="00B40AEE"/>
    <w:sectPr w:rsidR="00344F73" w:rsidSect="00B40AEE">
      <w:headerReference w:type="default" r:id="rId10"/>
      <w:footerReference w:type="default" r:id="rId11"/>
      <w:pgSz w:w="12240" w:h="15840"/>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60F" w:rsidRDefault="0091160F" w:rsidP="00B40AEE">
      <w:r>
        <w:separator/>
      </w:r>
    </w:p>
  </w:endnote>
  <w:endnote w:type="continuationSeparator" w:id="0">
    <w:p w:rsidR="0091160F" w:rsidRDefault="0091160F" w:rsidP="00B40A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AEE" w:rsidRDefault="00B40AEE" w:rsidP="00B40AEE">
    <w:pPr>
      <w:ind w:firstLine="0"/>
    </w:pPr>
  </w:p>
  <w:tbl>
    <w:tblPr>
      <w:tblW w:w="5182" w:type="pct"/>
      <w:tblBorders>
        <w:top w:val="single" w:sz="4" w:space="0" w:color="808080"/>
        <w:insideH w:val="single" w:sz="18" w:space="0" w:color="808080"/>
        <w:insideV w:val="single" w:sz="4" w:space="0" w:color="808080"/>
      </w:tblBorders>
      <w:tblLook w:val="04A0"/>
    </w:tblPr>
    <w:tblGrid>
      <w:gridCol w:w="1263"/>
      <w:gridCol w:w="8662"/>
    </w:tblGrid>
    <w:tr w:rsidR="00B40AEE" w:rsidTr="00B40AEE">
      <w:trPr>
        <w:trHeight w:val="889"/>
      </w:trPr>
      <w:tc>
        <w:tcPr>
          <w:tcW w:w="1234" w:type="dxa"/>
        </w:tcPr>
        <w:p w:rsidR="00B40AEE" w:rsidRDefault="00B40AEE" w:rsidP="00B40AEE">
          <w:r>
            <w:t xml:space="preserve">  </w:t>
          </w:r>
        </w:p>
        <w:p w:rsidR="00B40AEE" w:rsidRPr="00073649" w:rsidRDefault="00B40AEE" w:rsidP="00B40AEE">
          <w:pPr>
            <w:pStyle w:val="Rodap"/>
            <w:jc w:val="right"/>
            <w:rPr>
              <w:rFonts w:ascii="Calibri Light" w:hAnsi="Calibri Light"/>
              <w:b/>
              <w:color w:val="808080"/>
            </w:rPr>
          </w:pPr>
        </w:p>
      </w:tc>
      <w:tc>
        <w:tcPr>
          <w:tcW w:w="8466" w:type="dxa"/>
        </w:tcPr>
        <w:p w:rsidR="00B40AEE" w:rsidRDefault="00B40AEE" w:rsidP="00B40AEE">
          <w:pPr>
            <w:pStyle w:val="Rodap"/>
            <w:tabs>
              <w:tab w:val="left" w:pos="75"/>
              <w:tab w:val="center" w:pos="4209"/>
            </w:tabs>
            <w:ind w:right="-567" w:firstLine="0"/>
          </w:pPr>
          <w:r>
            <w:rPr>
              <w:rFonts w:ascii="Calibri Light" w:hAnsi="Calibri Light"/>
              <w:color w:val="808080"/>
            </w:rPr>
            <w:t xml:space="preserve">                                   </w:t>
          </w:r>
        </w:p>
        <w:p w:rsidR="006D3E04" w:rsidRDefault="006D3E04" w:rsidP="006D3E04">
          <w:pPr>
            <w:pStyle w:val="Rodap"/>
            <w:tabs>
              <w:tab w:val="left" w:pos="75"/>
              <w:tab w:val="center" w:pos="4209"/>
            </w:tabs>
            <w:ind w:left="-851" w:right="-567"/>
            <w:jc w:val="center"/>
            <w:rPr>
              <w:rFonts w:ascii="Calibri Light" w:hAnsi="Calibri Light"/>
              <w:color w:val="808080"/>
            </w:rPr>
          </w:pPr>
          <w:r>
            <w:rPr>
              <w:rFonts w:ascii="Calibri Light" w:hAnsi="Calibri Light"/>
              <w:color w:val="808080"/>
            </w:rPr>
            <w:t>Município de Moimenta da Beira</w:t>
          </w:r>
        </w:p>
        <w:p w:rsidR="00B40AEE" w:rsidRPr="00F102CF" w:rsidRDefault="006D3E04" w:rsidP="006D3E04">
          <w:pPr>
            <w:pStyle w:val="Rodap"/>
            <w:tabs>
              <w:tab w:val="left" w:pos="75"/>
              <w:tab w:val="center" w:pos="4209"/>
            </w:tabs>
            <w:ind w:left="-851" w:right="-567"/>
            <w:jc w:val="center"/>
            <w:rPr>
              <w:rFonts w:ascii="Calibri Light" w:hAnsi="Calibri Light"/>
              <w:color w:val="808080"/>
            </w:rPr>
          </w:pPr>
          <w:r>
            <w:rPr>
              <w:rFonts w:ascii="Calibri Light" w:hAnsi="Calibri Light"/>
              <w:color w:val="808080"/>
            </w:rPr>
            <w:t xml:space="preserve">Largo do Tabolado 3620-324 Moimenta da Beira- Tel.: 254 520 070 Fax: 254 520 071                                   </w:t>
          </w:r>
          <w:r w:rsidR="003B5042">
            <w:fldChar w:fldCharType="begin"/>
          </w:r>
          <w:r w:rsidR="00B40AEE">
            <w:instrText xml:space="preserve">PAGE  </w:instrText>
          </w:r>
          <w:r w:rsidR="003B5042">
            <w:fldChar w:fldCharType="separate"/>
          </w:r>
          <w:r w:rsidR="007B0D1F">
            <w:rPr>
              <w:noProof/>
            </w:rPr>
            <w:t>2</w:t>
          </w:r>
          <w:r w:rsidR="003B5042">
            <w:fldChar w:fldCharType="end"/>
          </w:r>
          <w:r w:rsidR="00B40AEE">
            <w:t>/</w:t>
          </w:r>
          <w:r w:rsidR="003B5042">
            <w:fldChar w:fldCharType="begin"/>
          </w:r>
          <w:r w:rsidR="00B40AEE">
            <w:instrText xml:space="preserve"> NUMPAGES </w:instrText>
          </w:r>
          <w:r w:rsidR="003B5042">
            <w:fldChar w:fldCharType="separate"/>
          </w:r>
          <w:r w:rsidR="007B0D1F">
            <w:rPr>
              <w:noProof/>
            </w:rPr>
            <w:t>7</w:t>
          </w:r>
          <w:r w:rsidR="003B5042">
            <w:rPr>
              <w:noProof/>
            </w:rPr>
            <w:fldChar w:fldCharType="end"/>
          </w:r>
        </w:p>
        <w:p w:rsidR="00B40AEE" w:rsidRDefault="00B40AEE" w:rsidP="00B40AEE">
          <w:pPr>
            <w:pStyle w:val="Rodap"/>
          </w:pPr>
        </w:p>
      </w:tc>
    </w:tr>
  </w:tbl>
  <w:p w:rsidR="00B40AEE" w:rsidRDefault="00B40AEE" w:rsidP="00B40AEE">
    <w:pPr>
      <w:pStyle w:val="Rodap"/>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60F" w:rsidRDefault="0091160F" w:rsidP="00B40AEE">
      <w:r>
        <w:separator/>
      </w:r>
    </w:p>
  </w:footnote>
  <w:footnote w:type="continuationSeparator" w:id="0">
    <w:p w:rsidR="0091160F" w:rsidRDefault="0091160F" w:rsidP="00B40A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8073"/>
      <w:gridCol w:w="1517"/>
    </w:tblGrid>
    <w:tr w:rsidR="00B40AEE" w:rsidTr="003E6F48">
      <w:trPr>
        <w:trHeight w:val="925"/>
      </w:trPr>
      <w:tc>
        <w:tcPr>
          <w:tcW w:w="8337" w:type="dxa"/>
        </w:tcPr>
        <w:p w:rsidR="00B40AEE" w:rsidRPr="00B40AEE" w:rsidRDefault="00EB67D1" w:rsidP="001215DC">
          <w:pPr>
            <w:pStyle w:val="Cabealho"/>
            <w:ind w:firstLine="0"/>
            <w:jc w:val="both"/>
            <w:rPr>
              <w:rFonts w:ascii="Calibri Light" w:hAnsi="Calibri Light" w:cs="Times New Roman"/>
              <w:color w:val="auto"/>
              <w:sz w:val="28"/>
              <w:szCs w:val="28"/>
            </w:rPr>
          </w:pPr>
          <w:r w:rsidRPr="00EB67D1">
            <w:rPr>
              <w:rFonts w:ascii="Calibri Light" w:hAnsi="Calibri Light" w:cs="Times New Roman"/>
              <w:color w:val="auto"/>
              <w:sz w:val="28"/>
              <w:szCs w:val="28"/>
            </w:rPr>
            <w:t>Aquisição de Serviços Especializados em Contratação Pública</w:t>
          </w:r>
        </w:p>
      </w:tc>
      <w:tc>
        <w:tcPr>
          <w:tcW w:w="1532" w:type="dxa"/>
        </w:tcPr>
        <w:p w:rsidR="00B40AEE" w:rsidRPr="00DB1353" w:rsidRDefault="00EB67D1" w:rsidP="00B40AEE">
          <w:pPr>
            <w:pStyle w:val="Cabealho"/>
            <w:ind w:firstLine="0"/>
            <w:jc w:val="center"/>
            <w:rPr>
              <w:rFonts w:ascii="Calibri Light" w:hAnsi="Calibri Light" w:cs="Times New Roman"/>
              <w:b/>
              <w:bCs/>
              <w:color w:val="auto"/>
              <w:sz w:val="28"/>
              <w:szCs w:val="28"/>
            </w:rPr>
          </w:pPr>
          <w:r>
            <w:rPr>
              <w:rFonts w:ascii="Calibri Light" w:hAnsi="Calibri Light" w:cs="Times New Roman"/>
              <w:b/>
              <w:bCs/>
              <w:color w:val="auto"/>
              <w:sz w:val="28"/>
              <w:szCs w:val="28"/>
            </w:rPr>
            <w:t>DEF</w:t>
          </w:r>
          <w:r w:rsidR="00B40AEE" w:rsidRPr="00DB1353">
            <w:rPr>
              <w:rFonts w:ascii="Calibri Light" w:hAnsi="Calibri Light" w:cs="Times New Roman"/>
              <w:b/>
              <w:bCs/>
              <w:color w:val="auto"/>
              <w:sz w:val="28"/>
              <w:szCs w:val="28"/>
            </w:rPr>
            <w:t xml:space="preserve">     </w:t>
          </w:r>
        </w:p>
        <w:p w:rsidR="00B40AEE" w:rsidRPr="003A7295" w:rsidRDefault="00EB67D1" w:rsidP="003A7295">
          <w:pPr>
            <w:pStyle w:val="Cabealho"/>
            <w:ind w:firstLine="0"/>
            <w:jc w:val="center"/>
            <w:rPr>
              <w:rFonts w:ascii="Calibri Light" w:hAnsi="Calibri Light" w:cs="Times New Roman"/>
              <w:b/>
              <w:bCs/>
              <w:color w:val="auto"/>
              <w:sz w:val="28"/>
              <w:szCs w:val="28"/>
            </w:rPr>
          </w:pPr>
          <w:r>
            <w:rPr>
              <w:rFonts w:ascii="Calibri Light" w:hAnsi="Calibri Light" w:cs="Times New Roman"/>
              <w:b/>
              <w:bCs/>
              <w:color w:val="auto"/>
              <w:sz w:val="28"/>
              <w:szCs w:val="28"/>
            </w:rPr>
            <w:t>01</w:t>
          </w:r>
          <w:r w:rsidR="00DB1353" w:rsidRPr="00DB1353">
            <w:rPr>
              <w:rFonts w:ascii="Calibri Light" w:hAnsi="Calibri Light" w:cs="Times New Roman"/>
              <w:b/>
              <w:bCs/>
              <w:color w:val="auto"/>
              <w:sz w:val="28"/>
              <w:szCs w:val="28"/>
            </w:rPr>
            <w:t>/20</w:t>
          </w:r>
          <w:r w:rsidR="00FC4A55">
            <w:rPr>
              <w:rFonts w:ascii="Calibri Light" w:hAnsi="Calibri Light" w:cs="Times New Roman"/>
              <w:b/>
              <w:bCs/>
              <w:color w:val="auto"/>
              <w:sz w:val="28"/>
              <w:szCs w:val="28"/>
            </w:rPr>
            <w:t>2</w:t>
          </w:r>
          <w:r w:rsidR="00F2193D">
            <w:rPr>
              <w:rFonts w:ascii="Calibri Light" w:hAnsi="Calibri Light" w:cs="Times New Roman"/>
              <w:b/>
              <w:bCs/>
              <w:color w:val="auto"/>
              <w:sz w:val="28"/>
              <w:szCs w:val="28"/>
            </w:rPr>
            <w:t>1</w:t>
          </w:r>
        </w:p>
      </w:tc>
    </w:tr>
  </w:tbl>
  <w:p w:rsidR="00B40AEE" w:rsidRDefault="00B40AEE">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212A"/>
    <w:multiLevelType w:val="multilevel"/>
    <w:tmpl w:val="D34EFF60"/>
    <w:lvl w:ilvl="0">
      <w:start w:val="1"/>
      <w:numFmt w:val="decimal"/>
      <w:lvlText w:val="%1."/>
      <w:lvlJc w:val="left"/>
      <w:pPr>
        <w:ind w:left="720" w:hanging="360"/>
      </w:pPr>
      <w:rPr>
        <w:rFonts w:ascii="Calibri" w:hAnsi="Calibri" w:hint="default"/>
        <w:b/>
        <w:sz w:val="22"/>
        <w:szCs w:val="22"/>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D01786A"/>
    <w:multiLevelType w:val="hybridMultilevel"/>
    <w:tmpl w:val="0E6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C14A5A"/>
    <w:multiLevelType w:val="hybridMultilevel"/>
    <w:tmpl w:val="CD4A2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1D6E42"/>
    <w:multiLevelType w:val="hybridMultilevel"/>
    <w:tmpl w:val="43E62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rsids>
    <w:rsidRoot w:val="00FC593A"/>
    <w:rsid w:val="0004096D"/>
    <w:rsid w:val="00094D88"/>
    <w:rsid w:val="000C5DA7"/>
    <w:rsid w:val="000E6486"/>
    <w:rsid w:val="000F2532"/>
    <w:rsid w:val="001215DC"/>
    <w:rsid w:val="00132B0B"/>
    <w:rsid w:val="00134AD0"/>
    <w:rsid w:val="00146B3E"/>
    <w:rsid w:val="00173AA8"/>
    <w:rsid w:val="00194C49"/>
    <w:rsid w:val="001B3010"/>
    <w:rsid w:val="001B509E"/>
    <w:rsid w:val="001E5A39"/>
    <w:rsid w:val="00206B73"/>
    <w:rsid w:val="002173DA"/>
    <w:rsid w:val="0022137E"/>
    <w:rsid w:val="00221A87"/>
    <w:rsid w:val="002317E7"/>
    <w:rsid w:val="00253497"/>
    <w:rsid w:val="00266A77"/>
    <w:rsid w:val="00271749"/>
    <w:rsid w:val="00284700"/>
    <w:rsid w:val="002A4BE1"/>
    <w:rsid w:val="002E0015"/>
    <w:rsid w:val="002F20F1"/>
    <w:rsid w:val="00303A92"/>
    <w:rsid w:val="00334992"/>
    <w:rsid w:val="003440F7"/>
    <w:rsid w:val="00344F73"/>
    <w:rsid w:val="003538CB"/>
    <w:rsid w:val="003657B8"/>
    <w:rsid w:val="00372A27"/>
    <w:rsid w:val="00384360"/>
    <w:rsid w:val="003A0161"/>
    <w:rsid w:val="003A6055"/>
    <w:rsid w:val="003A7295"/>
    <w:rsid w:val="003B0153"/>
    <w:rsid w:val="003B5042"/>
    <w:rsid w:val="003C0986"/>
    <w:rsid w:val="003C4CC8"/>
    <w:rsid w:val="00421539"/>
    <w:rsid w:val="004261B8"/>
    <w:rsid w:val="00430DCC"/>
    <w:rsid w:val="00451FFC"/>
    <w:rsid w:val="004834F4"/>
    <w:rsid w:val="004E71AA"/>
    <w:rsid w:val="005123AC"/>
    <w:rsid w:val="00517B4C"/>
    <w:rsid w:val="00532E73"/>
    <w:rsid w:val="00542E81"/>
    <w:rsid w:val="005437FB"/>
    <w:rsid w:val="00554E21"/>
    <w:rsid w:val="00566866"/>
    <w:rsid w:val="00572E0F"/>
    <w:rsid w:val="00586F00"/>
    <w:rsid w:val="005958E1"/>
    <w:rsid w:val="005A01D0"/>
    <w:rsid w:val="005A678C"/>
    <w:rsid w:val="005A7B3B"/>
    <w:rsid w:val="005B59D9"/>
    <w:rsid w:val="005D525E"/>
    <w:rsid w:val="005E2589"/>
    <w:rsid w:val="005E405A"/>
    <w:rsid w:val="00603BAF"/>
    <w:rsid w:val="00632BEA"/>
    <w:rsid w:val="006374C6"/>
    <w:rsid w:val="00644FA8"/>
    <w:rsid w:val="00667914"/>
    <w:rsid w:val="0069060C"/>
    <w:rsid w:val="006A0EEE"/>
    <w:rsid w:val="006A16D2"/>
    <w:rsid w:val="006D3E04"/>
    <w:rsid w:val="006D68CE"/>
    <w:rsid w:val="006E1FBD"/>
    <w:rsid w:val="007041E5"/>
    <w:rsid w:val="00740ECC"/>
    <w:rsid w:val="00771D87"/>
    <w:rsid w:val="007751EF"/>
    <w:rsid w:val="00784F72"/>
    <w:rsid w:val="007B0D1F"/>
    <w:rsid w:val="007D6378"/>
    <w:rsid w:val="007F0AF2"/>
    <w:rsid w:val="00821727"/>
    <w:rsid w:val="00826558"/>
    <w:rsid w:val="008638C9"/>
    <w:rsid w:val="00892B46"/>
    <w:rsid w:val="00897A9F"/>
    <w:rsid w:val="008A48A7"/>
    <w:rsid w:val="008A5F78"/>
    <w:rsid w:val="008B2AEF"/>
    <w:rsid w:val="008D5488"/>
    <w:rsid w:val="008F1DF9"/>
    <w:rsid w:val="009007D6"/>
    <w:rsid w:val="0091160F"/>
    <w:rsid w:val="009179F6"/>
    <w:rsid w:val="00932056"/>
    <w:rsid w:val="009351FD"/>
    <w:rsid w:val="00953C64"/>
    <w:rsid w:val="009678F5"/>
    <w:rsid w:val="00977770"/>
    <w:rsid w:val="00A12B82"/>
    <w:rsid w:val="00A16046"/>
    <w:rsid w:val="00A25A95"/>
    <w:rsid w:val="00A32A13"/>
    <w:rsid w:val="00A351DD"/>
    <w:rsid w:val="00A61083"/>
    <w:rsid w:val="00A66C80"/>
    <w:rsid w:val="00A84B53"/>
    <w:rsid w:val="00AA6486"/>
    <w:rsid w:val="00AB4F77"/>
    <w:rsid w:val="00AC5766"/>
    <w:rsid w:val="00AE7E7A"/>
    <w:rsid w:val="00B23951"/>
    <w:rsid w:val="00B24254"/>
    <w:rsid w:val="00B2482A"/>
    <w:rsid w:val="00B37A6D"/>
    <w:rsid w:val="00B40AEE"/>
    <w:rsid w:val="00B61E16"/>
    <w:rsid w:val="00B75571"/>
    <w:rsid w:val="00B96F62"/>
    <w:rsid w:val="00BA5348"/>
    <w:rsid w:val="00BC2A0E"/>
    <w:rsid w:val="00BD2CDF"/>
    <w:rsid w:val="00CD2CF8"/>
    <w:rsid w:val="00CD3381"/>
    <w:rsid w:val="00CE067E"/>
    <w:rsid w:val="00D44F16"/>
    <w:rsid w:val="00D54F17"/>
    <w:rsid w:val="00D5698A"/>
    <w:rsid w:val="00D60F64"/>
    <w:rsid w:val="00D627E8"/>
    <w:rsid w:val="00D6379A"/>
    <w:rsid w:val="00DB1353"/>
    <w:rsid w:val="00DF5B8D"/>
    <w:rsid w:val="00E04EFD"/>
    <w:rsid w:val="00E052DD"/>
    <w:rsid w:val="00E071C4"/>
    <w:rsid w:val="00E8692A"/>
    <w:rsid w:val="00EB67D1"/>
    <w:rsid w:val="00EC246B"/>
    <w:rsid w:val="00EC30F9"/>
    <w:rsid w:val="00F1542D"/>
    <w:rsid w:val="00F2193D"/>
    <w:rsid w:val="00F228EF"/>
    <w:rsid w:val="00F22B0C"/>
    <w:rsid w:val="00F278A7"/>
    <w:rsid w:val="00F67425"/>
    <w:rsid w:val="00F70889"/>
    <w:rsid w:val="00F82AF4"/>
    <w:rsid w:val="00F83A8B"/>
    <w:rsid w:val="00FB63FE"/>
    <w:rsid w:val="00FC2C14"/>
    <w:rsid w:val="00FC4A55"/>
    <w:rsid w:val="00FC593A"/>
    <w:rsid w:val="00FE4317"/>
    <w:rsid w:val="00FE6C1E"/>
    <w:rsid w:val="00FF3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AEE"/>
    <w:pPr>
      <w:spacing w:after="0" w:line="240" w:lineRule="auto"/>
      <w:ind w:firstLine="720"/>
    </w:pPr>
    <w:rPr>
      <w:rFonts w:ascii="Verdana" w:eastAsia="Times New Roman" w:hAnsi="Verdana" w:cs="Calibri"/>
      <w:color w:val="000000"/>
      <w:sz w:val="16"/>
      <w:szCs w:val="16"/>
      <w:lang w:val="pt-PT" w:eastAsia="pt-PT"/>
    </w:rPr>
  </w:style>
  <w:style w:type="paragraph" w:styleId="Ttulo1">
    <w:name w:val="heading 1"/>
    <w:basedOn w:val="Normal"/>
    <w:next w:val="Normal"/>
    <w:link w:val="Ttulo1Carcter"/>
    <w:uiPriority w:val="9"/>
    <w:qFormat/>
    <w:rsid w:val="00B40A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1"/>
    <w:uiPriority w:val="99"/>
    <w:unhideWhenUsed/>
    <w:rsid w:val="00B40AEE"/>
    <w:pPr>
      <w:tabs>
        <w:tab w:val="center" w:pos="4419"/>
        <w:tab w:val="right" w:pos="8838"/>
      </w:tabs>
    </w:pPr>
  </w:style>
  <w:style w:type="character" w:customStyle="1" w:styleId="CabealhoCarcter1">
    <w:name w:val="Cabeçalho Carácter1"/>
    <w:basedOn w:val="Tipodeletrapredefinidodopargrafo"/>
    <w:link w:val="Cabealho"/>
    <w:uiPriority w:val="99"/>
    <w:rsid w:val="00B40AEE"/>
    <w:rPr>
      <w:rFonts w:ascii="Verdana" w:eastAsia="Times New Roman" w:hAnsi="Verdana" w:cs="Calibri"/>
      <w:color w:val="000000"/>
      <w:sz w:val="16"/>
      <w:szCs w:val="16"/>
      <w:lang w:val="pt-PT" w:eastAsia="pt-PT"/>
    </w:rPr>
  </w:style>
  <w:style w:type="paragraph" w:styleId="Rodap">
    <w:name w:val="footer"/>
    <w:basedOn w:val="Normal"/>
    <w:link w:val="RodapCarcter1"/>
    <w:uiPriority w:val="99"/>
    <w:unhideWhenUsed/>
    <w:rsid w:val="00B40AEE"/>
    <w:pPr>
      <w:tabs>
        <w:tab w:val="center" w:pos="4419"/>
        <w:tab w:val="right" w:pos="8838"/>
      </w:tabs>
    </w:pPr>
  </w:style>
  <w:style w:type="character" w:customStyle="1" w:styleId="RodapCarcter1">
    <w:name w:val="Rodapé Carácter1"/>
    <w:basedOn w:val="Tipodeletrapredefinidodopargrafo"/>
    <w:link w:val="Rodap"/>
    <w:uiPriority w:val="99"/>
    <w:rsid w:val="00B40AEE"/>
    <w:rPr>
      <w:rFonts w:ascii="Verdana" w:eastAsia="Times New Roman" w:hAnsi="Verdana" w:cs="Calibri"/>
      <w:color w:val="000000"/>
      <w:sz w:val="16"/>
      <w:szCs w:val="16"/>
      <w:lang w:val="pt-PT" w:eastAsia="pt-PT"/>
    </w:rPr>
  </w:style>
  <w:style w:type="character" w:customStyle="1" w:styleId="CabealhoCarcter">
    <w:name w:val="Cabeçalho Carácter"/>
    <w:rsid w:val="00B40AEE"/>
    <w:rPr>
      <w:sz w:val="16"/>
    </w:rPr>
  </w:style>
  <w:style w:type="paragraph" w:customStyle="1" w:styleId="Default">
    <w:name w:val="Default"/>
    <w:rsid w:val="00B40AEE"/>
    <w:pPr>
      <w:autoSpaceDE w:val="0"/>
      <w:autoSpaceDN w:val="0"/>
      <w:adjustRightInd w:val="0"/>
      <w:spacing w:after="0" w:line="240" w:lineRule="auto"/>
    </w:pPr>
    <w:rPr>
      <w:rFonts w:ascii="Verdana" w:eastAsia="Times New Roman" w:hAnsi="Verdana" w:cs="Calibri"/>
      <w:color w:val="000000"/>
      <w:sz w:val="24"/>
      <w:szCs w:val="24"/>
      <w:lang w:val="pt-PT" w:eastAsia="pt-PT"/>
    </w:rPr>
  </w:style>
  <w:style w:type="paragraph" w:styleId="PargrafodaLista">
    <w:name w:val="List Paragraph"/>
    <w:basedOn w:val="Normal"/>
    <w:uiPriority w:val="34"/>
    <w:qFormat/>
    <w:rsid w:val="00B40AEE"/>
    <w:pPr>
      <w:ind w:left="708"/>
    </w:pPr>
  </w:style>
  <w:style w:type="character" w:customStyle="1" w:styleId="Estilo1">
    <w:name w:val="Estilo1"/>
    <w:uiPriority w:val="1"/>
    <w:rsid w:val="00B40AEE"/>
    <w:rPr>
      <w:rFonts w:ascii="Arial" w:hAnsi="Arial"/>
      <w:sz w:val="20"/>
    </w:rPr>
  </w:style>
  <w:style w:type="character" w:customStyle="1" w:styleId="RodapCarcter">
    <w:name w:val="Rodapé Carácter"/>
    <w:uiPriority w:val="99"/>
    <w:rsid w:val="00B40AEE"/>
    <w:rPr>
      <w:color w:val="000000"/>
      <w:sz w:val="16"/>
      <w:szCs w:val="16"/>
    </w:rPr>
  </w:style>
  <w:style w:type="character" w:customStyle="1" w:styleId="Ttulo1Carcter">
    <w:name w:val="Título 1 Carácter"/>
    <w:basedOn w:val="Tipodeletrapredefinidodopargrafo"/>
    <w:link w:val="Ttulo1"/>
    <w:uiPriority w:val="9"/>
    <w:rsid w:val="00B40AEE"/>
    <w:rPr>
      <w:rFonts w:asciiTheme="majorHAnsi" w:eastAsiaTheme="majorEastAsia" w:hAnsiTheme="majorHAnsi" w:cstheme="majorBidi"/>
      <w:color w:val="2F5496" w:themeColor="accent1" w:themeShade="BF"/>
      <w:sz w:val="32"/>
      <w:szCs w:val="32"/>
      <w:lang w:val="pt-PT" w:eastAsia="pt-PT"/>
    </w:rPr>
  </w:style>
  <w:style w:type="paragraph" w:styleId="Ttulodondice">
    <w:name w:val="TOC Heading"/>
    <w:basedOn w:val="Ttulo1"/>
    <w:next w:val="Normal"/>
    <w:uiPriority w:val="39"/>
    <w:unhideWhenUsed/>
    <w:qFormat/>
    <w:rsid w:val="00B40AEE"/>
    <w:pPr>
      <w:spacing w:line="259" w:lineRule="auto"/>
      <w:ind w:firstLine="0"/>
      <w:outlineLvl w:val="9"/>
    </w:pPr>
    <w:rPr>
      <w:lang w:val="en-US" w:eastAsia="en-US"/>
    </w:rPr>
  </w:style>
  <w:style w:type="paragraph" w:styleId="ndice2">
    <w:name w:val="toc 2"/>
    <w:basedOn w:val="Normal"/>
    <w:next w:val="Normal"/>
    <w:autoRedefine/>
    <w:uiPriority w:val="39"/>
    <w:unhideWhenUsed/>
    <w:rsid w:val="00B40AEE"/>
    <w:pPr>
      <w:spacing w:after="100" w:line="259" w:lineRule="auto"/>
      <w:ind w:left="220" w:firstLine="0"/>
    </w:pPr>
    <w:rPr>
      <w:rFonts w:asciiTheme="minorHAnsi" w:eastAsiaTheme="minorEastAsia" w:hAnsiTheme="minorHAnsi" w:cs="Times New Roman"/>
      <w:color w:val="auto"/>
      <w:sz w:val="22"/>
      <w:szCs w:val="22"/>
      <w:lang w:val="en-US" w:eastAsia="en-US"/>
    </w:rPr>
  </w:style>
  <w:style w:type="paragraph" w:styleId="ndice1">
    <w:name w:val="toc 1"/>
    <w:basedOn w:val="Normal"/>
    <w:next w:val="Normal"/>
    <w:autoRedefine/>
    <w:uiPriority w:val="39"/>
    <w:unhideWhenUsed/>
    <w:rsid w:val="00B40AEE"/>
    <w:pPr>
      <w:spacing w:after="100" w:line="259" w:lineRule="auto"/>
      <w:ind w:firstLine="0"/>
    </w:pPr>
    <w:rPr>
      <w:rFonts w:asciiTheme="minorHAnsi" w:eastAsiaTheme="minorEastAsia" w:hAnsiTheme="minorHAnsi" w:cs="Times New Roman"/>
      <w:color w:val="auto"/>
      <w:sz w:val="22"/>
      <w:szCs w:val="22"/>
      <w:lang w:val="en-US" w:eastAsia="en-US"/>
    </w:rPr>
  </w:style>
  <w:style w:type="paragraph" w:styleId="ndice3">
    <w:name w:val="toc 3"/>
    <w:basedOn w:val="Normal"/>
    <w:next w:val="Normal"/>
    <w:autoRedefine/>
    <w:uiPriority w:val="39"/>
    <w:unhideWhenUsed/>
    <w:rsid w:val="00B40AEE"/>
    <w:pPr>
      <w:spacing w:after="100" w:line="259" w:lineRule="auto"/>
      <w:ind w:left="440" w:firstLine="0"/>
    </w:pPr>
    <w:rPr>
      <w:rFonts w:asciiTheme="minorHAnsi" w:eastAsiaTheme="minorEastAsia" w:hAnsiTheme="minorHAnsi" w:cs="Times New Roman"/>
      <w:color w:val="auto"/>
      <w:sz w:val="22"/>
      <w:szCs w:val="22"/>
      <w:lang w:val="en-US" w:eastAsia="en-US"/>
    </w:rPr>
  </w:style>
  <w:style w:type="character" w:customStyle="1" w:styleId="RodapCarter1">
    <w:name w:val="Rodapé Caráter1"/>
    <w:uiPriority w:val="99"/>
    <w:semiHidden/>
    <w:locked/>
    <w:rsid w:val="006D3E04"/>
    <w:rPr>
      <w:rFonts w:ascii="Verdana" w:eastAsia="Times New Roman" w:hAnsi="Verdana" w:cs="Calibri"/>
      <w:color w:val="000000"/>
      <w:sz w:val="16"/>
      <w:szCs w:val="16"/>
      <w:lang w:val="pt-PT" w:eastAsia="pt-PT"/>
    </w:rPr>
  </w:style>
  <w:style w:type="paragraph" w:styleId="Textodebalo">
    <w:name w:val="Balloon Text"/>
    <w:basedOn w:val="Normal"/>
    <w:link w:val="TextodebaloCarcter"/>
    <w:uiPriority w:val="99"/>
    <w:semiHidden/>
    <w:unhideWhenUsed/>
    <w:rsid w:val="007B0D1F"/>
    <w:rPr>
      <w:rFonts w:ascii="Tahoma" w:hAnsi="Tahoma" w:cs="Tahoma"/>
    </w:rPr>
  </w:style>
  <w:style w:type="character" w:customStyle="1" w:styleId="TextodebaloCarcter">
    <w:name w:val="Texto de balão Carácter"/>
    <w:basedOn w:val="Tipodeletrapredefinidodopargrafo"/>
    <w:link w:val="Textodebalo"/>
    <w:uiPriority w:val="99"/>
    <w:semiHidden/>
    <w:rsid w:val="007B0D1F"/>
    <w:rPr>
      <w:rFonts w:ascii="Tahoma" w:eastAsia="Times New Roman" w:hAnsi="Tahoma" w:cs="Tahoma"/>
      <w:color w:val="000000"/>
      <w:sz w:val="16"/>
      <w:szCs w:val="16"/>
      <w:lang w:val="pt-PT" w:eastAsia="pt-PT"/>
    </w:rPr>
  </w:style>
</w:styles>
</file>

<file path=word/webSettings.xml><?xml version="1.0" encoding="utf-8"?>
<w:webSettings xmlns:r="http://schemas.openxmlformats.org/officeDocument/2006/relationships" xmlns:w="http://schemas.openxmlformats.org/wordprocessingml/2006/main">
  <w:divs>
    <w:div w:id="389236165">
      <w:bodyDiv w:val="1"/>
      <w:marLeft w:val="0"/>
      <w:marRight w:val="0"/>
      <w:marTop w:val="0"/>
      <w:marBottom w:val="0"/>
      <w:divBdr>
        <w:top w:val="none" w:sz="0" w:space="0" w:color="auto"/>
        <w:left w:val="none" w:sz="0" w:space="0" w:color="auto"/>
        <w:bottom w:val="none" w:sz="0" w:space="0" w:color="auto"/>
        <w:right w:val="none" w:sz="0" w:space="0" w:color="auto"/>
      </w:divBdr>
    </w:div>
    <w:div w:id="1180394376">
      <w:bodyDiv w:val="1"/>
      <w:marLeft w:val="0"/>
      <w:marRight w:val="0"/>
      <w:marTop w:val="0"/>
      <w:marBottom w:val="0"/>
      <w:divBdr>
        <w:top w:val="none" w:sz="0" w:space="0" w:color="auto"/>
        <w:left w:val="none" w:sz="0" w:space="0" w:color="auto"/>
        <w:bottom w:val="none" w:sz="0" w:space="0" w:color="auto"/>
        <w:right w:val="none" w:sz="0" w:space="0" w:color="auto"/>
      </w:divBdr>
    </w:div>
    <w:div w:id="1327902717">
      <w:bodyDiv w:val="1"/>
      <w:marLeft w:val="0"/>
      <w:marRight w:val="0"/>
      <w:marTop w:val="0"/>
      <w:marBottom w:val="0"/>
      <w:divBdr>
        <w:top w:val="none" w:sz="0" w:space="0" w:color="auto"/>
        <w:left w:val="none" w:sz="0" w:space="0" w:color="auto"/>
        <w:bottom w:val="none" w:sz="0" w:space="0" w:color="auto"/>
        <w:right w:val="none" w:sz="0" w:space="0" w:color="auto"/>
      </w:divBdr>
    </w:div>
    <w:div w:id="1394348176">
      <w:bodyDiv w:val="1"/>
      <w:marLeft w:val="0"/>
      <w:marRight w:val="0"/>
      <w:marTop w:val="0"/>
      <w:marBottom w:val="0"/>
      <w:divBdr>
        <w:top w:val="none" w:sz="0" w:space="0" w:color="auto"/>
        <w:left w:val="none" w:sz="0" w:space="0" w:color="auto"/>
        <w:bottom w:val="none" w:sz="0" w:space="0" w:color="auto"/>
        <w:right w:val="none" w:sz="0" w:space="0" w:color="auto"/>
      </w:divBdr>
    </w:div>
    <w:div w:id="1596480745">
      <w:bodyDiv w:val="1"/>
      <w:marLeft w:val="0"/>
      <w:marRight w:val="0"/>
      <w:marTop w:val="0"/>
      <w:marBottom w:val="0"/>
      <w:divBdr>
        <w:top w:val="none" w:sz="0" w:space="0" w:color="auto"/>
        <w:left w:val="none" w:sz="0" w:space="0" w:color="auto"/>
        <w:bottom w:val="none" w:sz="0" w:space="0" w:color="auto"/>
        <w:right w:val="none" w:sz="0" w:space="0" w:color="auto"/>
      </w:divBdr>
    </w:div>
    <w:div w:id="179563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E2CD4-A36F-45AE-A6EF-F236DE44A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Pages>
  <Words>1135</Words>
  <Characters>6133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Tiago Loureiro</dc:creator>
  <cp:keywords/>
  <dc:description/>
  <cp:lastModifiedBy>Paulo Soares</cp:lastModifiedBy>
  <cp:revision>105</cp:revision>
  <cp:lastPrinted>2021-11-17T11:42:00Z</cp:lastPrinted>
  <dcterms:created xsi:type="dcterms:W3CDTF">2019-02-07T13:06:00Z</dcterms:created>
  <dcterms:modified xsi:type="dcterms:W3CDTF">2021-11-17T11:43:00Z</dcterms:modified>
</cp:coreProperties>
</file>